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-1673860</wp:posOffset>
            </wp:positionH>
            <wp:positionV relativeFrom="paragraph">
              <wp:posOffset>-1259205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2336" behindDoc="1" locked="0" layoutInCell="1" allowOverlap="1">
            <wp:simplePos x="0" y="0"/>
            <wp:positionH relativeFrom="column">
              <wp:posOffset>-1843405</wp:posOffset>
            </wp:positionH>
            <wp:positionV relativeFrom="paragraph">
              <wp:posOffset>-1383665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4384"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lang w:eastAsia="zh-CN"/>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1465580</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bidi w:val="0"/>
                              <w:adjustRightInd/>
                              <w:snapToGrid/>
                              <w:spacing w:before="1137" w:line="730" w:lineRule="exact"/>
                              <w:jc w:val="center"/>
                              <w:textAlignment w:val="auto"/>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课程思政案例实施情况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5pt;margin-top:115.4pt;height:135.9pt;width:563.4pt;z-index:251660288;mso-width-relative:page;mso-height-relative:page;" filled="f" stroked="f" coordsize="21600,21600" o:gfxdata="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CAqhEm3QAAAAwBAAAPAAAAAAAAAAEAIAAAADgAAABkcnMvZG93bnJldi54bWxQSwECFAAU&#10;AAAACACHTuJAW1SazEgCAABzBAAADgAAAAAAAAABACAAAABCAQAAZHJzL2Uyb0RvYy54bWxQSwUG&#10;AAAAAAYABgBZAQAA/AUAAAAA&#10;">
                <v:fill on="f" focussize="0,0"/>
                <v:stroke on="f" weight="0.5pt"/>
                <v:imagedata o:title=""/>
                <o:lock v:ext="edit" aspectratio="f"/>
                <v:textbox>
                  <w:txbxContent>
                    <w:p>
                      <w:pPr>
                        <w:keepNext w:val="0"/>
                        <w:keepLines w:val="0"/>
                        <w:pageBreakBefore w:val="0"/>
                        <w:widowControl/>
                        <w:kinsoku/>
                        <w:wordWrap/>
                        <w:overflowPunct/>
                        <w:topLinePunct w:val="0"/>
                        <w:bidi w:val="0"/>
                        <w:adjustRightInd/>
                        <w:snapToGrid/>
                        <w:spacing w:before="1137" w:line="730" w:lineRule="exact"/>
                        <w:jc w:val="center"/>
                        <w:textAlignment w:val="auto"/>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课程思政案例实施情况</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lang w:eastAsia="zh-CN"/>
        </w:rPr>
        <mc:AlternateContent>
          <mc:Choice Requires="wps">
            <w:drawing>
              <wp:anchor distT="0" distB="0" distL="114300" distR="114300" simplePos="0" relativeHeight="251663360" behindDoc="0" locked="0" layoutInCell="1" allowOverlap="1">
                <wp:simplePos x="0" y="0"/>
                <wp:positionH relativeFrom="column">
                  <wp:posOffset>1292860</wp:posOffset>
                </wp:positionH>
                <wp:positionV relativeFrom="paragraph">
                  <wp:posOffset>346710</wp:posOffset>
                </wp:positionV>
                <wp:extent cx="3437890" cy="431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438144"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pt;margin-top:27.3pt;height:34pt;width:270.7pt;z-index:251663360;mso-width-relative:page;mso-height-relative:page;" filled="f" stroked="f" coordsize="21600,21600" o:gfxdata="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Nsi+TtsAAAAK&#10;AQAADwAAAAAAAAABACAAAAA4AAAAZHJzL2Rvd25yZXYueG1sUEsBAhQAFAAAAAgAh07iQBWbcDM8&#10;AgAAZgQAAA4AAAAAAAAAAQAgAAAAQAEAAGRycy9lMm9Eb2MueG1sUEsFBgAAAAAGAAYAWQEAAO4F&#10;A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both"/>
        <w:rPr>
          <w:rFonts w:hAnsi="Calibri"/>
          <w:color w:val="000000"/>
          <w:sz w:val="36"/>
          <w:szCs w:val="22"/>
          <w:lang w:eastAsia="zh-CN"/>
        </w:rPr>
        <w:sectPr>
          <w:footerReference r:id="rId3" w:type="default"/>
          <w:pgSz w:w="11900" w:h="16820"/>
          <w:pgMar w:top="1440" w:right="1800" w:bottom="1440" w:left="1800" w:header="720" w:footer="720" w:gutter="0"/>
          <w:pgNumType w:start="1"/>
          <w:cols w:space="720" w:num="1"/>
          <w:docGrid w:linePitch="326" w:charSpace="0"/>
        </w:sectPr>
      </w:pPr>
    </w:p>
    <w:p>
      <w:pPr>
        <w:spacing w:line="360" w:lineRule="auto"/>
        <w:jc w:val="center"/>
        <w:rPr>
          <w:rFonts w:ascii="黑体" w:hAnsi="黑体" w:eastAsia="黑体"/>
          <w:color w:val="000000"/>
          <w:sz w:val="44"/>
          <w:szCs w:val="44"/>
          <w:lang w:eastAsia="zh-CN"/>
        </w:rPr>
      </w:pPr>
      <w:r>
        <w:rPr>
          <w:rFonts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临床检验仪器</w:t>
      </w:r>
      <w:r>
        <w:rPr>
          <w:rFonts w:ascii="黑体" w:hAnsi="黑体" w:eastAsia="黑体" w:cs="黑体"/>
          <w:color w:val="000000"/>
          <w:sz w:val="44"/>
          <w:szCs w:val="44"/>
          <w:lang w:eastAsia="zh-CN"/>
        </w:rPr>
        <w:t>》课程思政实施情况</w:t>
      </w:r>
    </w:p>
    <w:p>
      <w:pPr>
        <w:spacing w:before="156" w:beforeLines="50" w:after="312" w:afterLines="100"/>
        <w:jc w:val="right"/>
        <w:rPr>
          <w:rFonts w:ascii="黑体" w:hAnsi="黑体" w:eastAsia="黑体" w:cs="仿宋"/>
          <w:color w:val="000000"/>
          <w:lang w:eastAsia="zh-CN"/>
        </w:rPr>
      </w:pPr>
      <w:r>
        <w:rPr>
          <w:rFonts w:ascii="黑体" w:hAnsi="黑体" w:eastAsia="黑体" w:cstheme="minorBidi"/>
          <w:color w:val="000000"/>
          <w:lang w:eastAsia="zh-CN"/>
        </w:rPr>
        <w:t>----</w:t>
      </w:r>
      <w:r>
        <w:rPr>
          <w:rFonts w:hint="eastAsia" w:ascii="黑体" w:hAnsi="黑体" w:eastAsia="黑体" w:cstheme="minorBidi"/>
          <w:color w:val="000000"/>
          <w:lang w:val="en-US" w:eastAsia="zh-CN"/>
        </w:rPr>
        <w:t xml:space="preserve">健康管理系   </w:t>
      </w:r>
      <w:r>
        <w:rPr>
          <w:rFonts w:hint="eastAsia" w:ascii="黑体" w:hAnsi="黑体" w:eastAsia="黑体" w:cs="仿宋"/>
          <w:color w:val="000000"/>
          <w:lang w:val="en-US" w:eastAsia="zh-CN"/>
        </w:rPr>
        <w:t>医学检验技术专</w:t>
      </w:r>
      <w:r>
        <w:rPr>
          <w:rFonts w:hint="eastAsia" w:ascii="黑体" w:hAnsi="黑体" w:eastAsia="黑体" w:cs="仿宋"/>
          <w:color w:val="000000"/>
          <w:lang w:eastAsia="zh-CN"/>
        </w:rPr>
        <w:t>业</w:t>
      </w:r>
      <w:r>
        <w:rPr>
          <w:rFonts w:hint="eastAsia" w:ascii="黑体" w:hAnsi="黑体" w:eastAsia="黑体" w:cs="仿宋"/>
          <w:color w:val="000000"/>
          <w:lang w:val="en-US" w:eastAsia="zh-CN"/>
        </w:rPr>
        <w:t xml:space="preserve">   张亚菲教</w:t>
      </w:r>
      <w:r>
        <w:rPr>
          <w:rFonts w:hint="eastAsia" w:ascii="黑体" w:hAnsi="黑体" w:eastAsia="黑体" w:cs="仿宋"/>
          <w:color w:val="000000"/>
          <w:lang w:eastAsia="zh-CN"/>
        </w:rPr>
        <w:t>师</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一、课程简介及课程思政设计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《临床检验仪器》课程是医学检验技术专科专业开设的一门专业必修课，2学分，共36学时，其中理论20学时，实训18学时，在大一学生第二学期开设。</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临床检验仪器》课程是医学检验技术专业的专业基础课，同时，它也是医学检验专业的核心必修课课程之一。《临床检验仪器》是由多学科交叉组成的一门知识面、技术面密集程度高，更新周期短的一门新兴学科。教育培养学生掌握各种常用检验仪器的工作原理，分类结构，性能指标，使用方法，常见故障的排除，临床检验仪器中的计算机技术，并了解其发展趋势，为他们更好地从事临床检验工作打下坚实的基础，这就是学习本课程的目的。近年来，由于临床诊断、治疗、预后监测和医学研究的诸多需要，医学检验方法的进展十分迅速，临床检验仪器应用十分广泛，本课程考虑到临床教学的需要和用途，将临床检验仪器分为①医用显微镜；②血细胞分析仪；③血栓与止血分析仪；④流式细胞仪；⑤尿液分析仪；⑥生化分析仪；⑦血气和电解质分析仪；⑧电泳分析仪；⑨色谱分析仪；⑩原子光谱分析仪；⑪酶免疫分析仪；⑫化学发光和荧光免疫分析仪；⑬免疫比浊分析仪；⑭微生物培养与鉴定系统；⑮核酸检测分析仪；⑯POCT分析仪；⑰实验室自动化与信息化系统。</w:t>
      </w:r>
    </w:p>
    <w:p>
      <w:pPr>
        <w:numPr>
          <w:ilvl w:val="0"/>
          <w:numId w:val="0"/>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课程思政教学总体设计</w:t>
      </w:r>
    </w:p>
    <w:p>
      <w:pPr>
        <w:numPr>
          <w:ilvl w:val="0"/>
          <w:numId w:val="0"/>
        </w:numPr>
        <w:ind w:firstLine="564" w:firstLineChars="200"/>
        <w:jc w:val="both"/>
        <w:rPr>
          <w:rFonts w:ascii="仿宋" w:hAnsi="仿宋" w:eastAsia="仿宋" w:cs="仿宋"/>
          <w:color w:val="000000" w:themeColor="text1"/>
          <w:spacing w:val="-9"/>
          <w:sz w:val="30"/>
          <w:szCs w:val="30"/>
          <w:lang w:eastAsia="zh-CN"/>
          <w14:textFill>
            <w14:solidFill>
              <w14:schemeClr w14:val="tx1"/>
            </w14:solidFill>
          </w14:textFill>
        </w:rPr>
      </w:pPr>
      <w:r>
        <w:rPr>
          <w:rFonts w:hint="eastAsia" w:ascii="仿宋" w:hAnsi="仿宋" w:eastAsia="仿宋" w:cs="仿宋"/>
          <w:b w:val="0"/>
          <w:bCs/>
          <w:color w:val="000000"/>
          <w:spacing w:val="-9"/>
          <w:sz w:val="30"/>
          <w:szCs w:val="30"/>
          <w:lang w:val="en-US" w:eastAsia="zh-CN"/>
        </w:rPr>
        <w:t>一是</w:t>
      </w:r>
      <w:r>
        <w:rPr>
          <w:rFonts w:hint="eastAsia" w:ascii="仿宋" w:hAnsi="仿宋" w:eastAsia="仿宋" w:cs="仿宋"/>
          <w:b w:val="0"/>
          <w:bCs/>
          <w:color w:val="000000"/>
          <w:spacing w:val="-9"/>
          <w:sz w:val="30"/>
          <w:szCs w:val="30"/>
          <w:lang w:eastAsia="zh-CN"/>
        </w:rPr>
        <w:t>课程思政</w:t>
      </w:r>
      <w:r>
        <w:rPr>
          <w:rFonts w:ascii="仿宋" w:hAnsi="仿宋" w:eastAsia="仿宋" w:cs="仿宋"/>
          <w:b w:val="0"/>
          <w:bCs/>
          <w:color w:val="000000"/>
          <w:spacing w:val="-9"/>
          <w:sz w:val="30"/>
          <w:szCs w:val="30"/>
          <w:lang w:eastAsia="zh-CN"/>
        </w:rPr>
        <w:t>总体目标</w:t>
      </w:r>
      <w:r>
        <w:rPr>
          <w:rFonts w:hint="eastAsia" w:ascii="仿宋" w:hAnsi="仿宋" w:eastAsia="仿宋" w:cs="仿宋"/>
          <w:b w:val="0"/>
          <w:bCs/>
          <w:color w:val="000000"/>
          <w:spacing w:val="-9"/>
          <w:sz w:val="30"/>
          <w:szCs w:val="30"/>
          <w:lang w:eastAsia="zh-CN"/>
        </w:rPr>
        <w:t>：《</w:t>
      </w:r>
      <w:r>
        <w:rPr>
          <w:rFonts w:hint="eastAsia" w:ascii="仿宋" w:hAnsi="仿宋" w:eastAsia="仿宋" w:cs="仿宋"/>
          <w:color w:val="000000" w:themeColor="text1"/>
          <w:spacing w:val="-9"/>
          <w:sz w:val="30"/>
          <w:szCs w:val="30"/>
          <w:lang w:eastAsia="zh-CN"/>
          <w14:textFill>
            <w14:solidFill>
              <w14:schemeClr w14:val="tx1"/>
            </w14:solidFill>
          </w14:textFill>
        </w:rPr>
        <w:t>临床检验仪器</w:t>
      </w:r>
      <w:r>
        <w:rPr>
          <w:rFonts w:hint="eastAsia" w:ascii="仿宋" w:hAnsi="仿宋" w:eastAsia="仿宋" w:cs="仿宋"/>
          <w:b w:val="0"/>
          <w:bCs/>
          <w:color w:val="000000"/>
          <w:spacing w:val="-9"/>
          <w:sz w:val="30"/>
          <w:szCs w:val="30"/>
          <w:lang w:eastAsia="zh-CN"/>
        </w:rPr>
        <w:t>》</w:t>
      </w:r>
      <w:r>
        <w:rPr>
          <w:rFonts w:hint="eastAsia" w:ascii="仿宋" w:hAnsi="仿宋" w:eastAsia="仿宋" w:cs="仿宋"/>
          <w:color w:val="000000" w:themeColor="text1"/>
          <w:spacing w:val="-9"/>
          <w:sz w:val="30"/>
          <w:szCs w:val="30"/>
          <w:lang w:eastAsia="zh-CN"/>
          <w14:textFill>
            <w14:solidFill>
              <w14:schemeClr w14:val="tx1"/>
            </w14:solidFill>
          </w14:textFill>
        </w:rPr>
        <w:t>是全国高等医药院校医学检验技术专业核心课程之一。课程根据学校的办学定位、</w:t>
      </w:r>
      <w:r>
        <w:rPr>
          <w:rFonts w:ascii="仿宋" w:hAnsi="仿宋" w:eastAsia="仿宋" w:cs="仿宋"/>
          <w:color w:val="000000" w:themeColor="text1"/>
          <w:spacing w:val="-9"/>
          <w:sz w:val="30"/>
          <w:szCs w:val="30"/>
          <w:lang w:eastAsia="zh-CN"/>
          <w14:textFill>
            <w14:solidFill>
              <w14:schemeClr w14:val="tx1"/>
            </w14:solidFill>
          </w14:textFill>
        </w:rPr>
        <w:t>医学检验</w:t>
      </w:r>
      <w:r>
        <w:rPr>
          <w:rFonts w:hint="eastAsia" w:ascii="仿宋" w:hAnsi="仿宋" w:eastAsia="仿宋" w:cs="仿宋"/>
          <w:color w:val="000000" w:themeColor="text1"/>
          <w:spacing w:val="-9"/>
          <w:sz w:val="30"/>
          <w:szCs w:val="30"/>
          <w:lang w:eastAsia="zh-CN"/>
          <w14:textFill>
            <w14:solidFill>
              <w14:schemeClr w14:val="tx1"/>
            </w14:solidFill>
          </w14:textFill>
        </w:rPr>
        <w:t>专业人才培养方案的目标要求，通过讲授基本理论、案例分析、课堂讨论、模拟教学等教学方法，激发学生学习</w:t>
      </w:r>
      <w:r>
        <w:rPr>
          <w:rFonts w:ascii="仿宋" w:hAnsi="仿宋" w:eastAsia="仿宋" w:cs="仿宋"/>
          <w:color w:val="000000" w:themeColor="text1"/>
          <w:spacing w:val="-9"/>
          <w:sz w:val="30"/>
          <w:szCs w:val="30"/>
          <w:lang w:eastAsia="zh-CN"/>
          <w14:textFill>
            <w14:solidFill>
              <w14:schemeClr w14:val="tx1"/>
            </w14:solidFill>
          </w14:textFill>
        </w:rPr>
        <w:t>检验仪器</w:t>
      </w:r>
      <w:r>
        <w:rPr>
          <w:rFonts w:hint="eastAsia" w:ascii="仿宋" w:hAnsi="仿宋" w:eastAsia="仿宋" w:cs="仿宋"/>
          <w:color w:val="000000" w:themeColor="text1"/>
          <w:spacing w:val="-9"/>
          <w:sz w:val="30"/>
          <w:szCs w:val="30"/>
          <w:lang w:eastAsia="zh-CN"/>
          <w14:textFill>
            <w14:solidFill>
              <w14:schemeClr w14:val="tx1"/>
            </w14:solidFill>
          </w14:textFill>
        </w:rPr>
        <w:t>的兴趣和热情，引导学生探索和掌握</w:t>
      </w:r>
      <w:r>
        <w:rPr>
          <w:rFonts w:ascii="仿宋" w:hAnsi="仿宋" w:eastAsia="仿宋" w:cs="仿宋"/>
          <w:color w:val="000000" w:themeColor="text1"/>
          <w:spacing w:val="-9"/>
          <w:sz w:val="30"/>
          <w:szCs w:val="30"/>
          <w:lang w:eastAsia="zh-CN"/>
          <w14:textFill>
            <w14:solidFill>
              <w14:schemeClr w14:val="tx1"/>
            </w14:solidFill>
          </w14:textFill>
        </w:rPr>
        <w:t>检验仪器的分类和基本构造</w:t>
      </w:r>
      <w:r>
        <w:rPr>
          <w:rFonts w:hint="eastAsia" w:ascii="仿宋" w:hAnsi="仿宋" w:eastAsia="仿宋" w:cs="仿宋"/>
          <w:color w:val="000000" w:themeColor="text1"/>
          <w:spacing w:val="-9"/>
          <w:sz w:val="30"/>
          <w:szCs w:val="30"/>
          <w:lang w:eastAsia="zh-CN"/>
          <w14:textFill>
            <w14:solidFill>
              <w14:schemeClr w14:val="tx1"/>
            </w14:solidFill>
          </w14:textFill>
        </w:rPr>
        <w:t>，全面系统地了解</w:t>
      </w:r>
      <w:r>
        <w:rPr>
          <w:rFonts w:ascii="仿宋" w:hAnsi="仿宋" w:eastAsia="仿宋" w:cs="仿宋"/>
          <w:color w:val="000000" w:themeColor="text1"/>
          <w:spacing w:val="-9"/>
          <w:sz w:val="30"/>
          <w:szCs w:val="30"/>
          <w:lang w:eastAsia="zh-CN"/>
          <w14:textFill>
            <w14:solidFill>
              <w14:schemeClr w14:val="tx1"/>
            </w14:solidFill>
          </w14:textFill>
        </w:rPr>
        <w:t>检验仪器</w:t>
      </w:r>
      <w:r>
        <w:rPr>
          <w:rFonts w:hint="eastAsia" w:ascii="仿宋" w:hAnsi="仿宋" w:eastAsia="仿宋" w:cs="仿宋"/>
          <w:color w:val="000000" w:themeColor="text1"/>
          <w:spacing w:val="-9"/>
          <w:sz w:val="30"/>
          <w:szCs w:val="30"/>
          <w:lang w:eastAsia="zh-CN"/>
          <w14:textFill>
            <w14:solidFill>
              <w14:schemeClr w14:val="tx1"/>
            </w14:solidFill>
          </w14:textFill>
        </w:rPr>
        <w:t>的工作原理，了解检验仪器的重要地位和作用、了解临床检验仪器如血液分析仪、尿液分析仪、血气分析仪、电解质分析仪在临床检验项目中的实际应用，培养运用检验仪器分析临床疾病的能力，为今后从事临床检验工作奠定良好的基础。</w:t>
      </w:r>
    </w:p>
    <w:p>
      <w:pPr>
        <w:ind w:firstLine="564" w:firstLineChars="200"/>
        <w:jc w:val="both"/>
        <w:rPr>
          <w:rFonts w:hint="eastAsia" w:ascii="仿宋" w:hAnsi="仿宋" w:eastAsia="仿宋" w:cs="仿宋"/>
          <w:color w:val="000000" w:themeColor="text1"/>
          <w:spacing w:val="-9"/>
          <w:sz w:val="30"/>
          <w:szCs w:val="30"/>
          <w:lang w:eastAsia="zh-CN"/>
          <w14:textFill>
            <w14:solidFill>
              <w14:schemeClr w14:val="tx1"/>
            </w14:solidFill>
          </w14:textFill>
        </w:rPr>
      </w:pPr>
      <w:r>
        <w:rPr>
          <w:rFonts w:ascii="仿宋" w:hAnsi="仿宋" w:eastAsia="仿宋" w:cs="仿宋"/>
          <w:color w:val="000000" w:themeColor="text1"/>
          <w:spacing w:val="-9"/>
          <w:sz w:val="30"/>
          <w:szCs w:val="30"/>
          <w:lang w:eastAsia="zh-CN"/>
          <w14:textFill>
            <w14:solidFill>
              <w14:schemeClr w14:val="tx1"/>
            </w14:solidFill>
          </w14:textFill>
        </w:rPr>
        <w:t>课程思政的根本目标是培养社会主义建设者和接班人。课程思政是落实立德树人的根本手段和重要举措，因为这个原因，要准确把控掌握课程思政就要第一准确把控掌握立德树人的内涵。</w:t>
      </w:r>
      <w:r>
        <w:rPr>
          <w:rFonts w:hint="eastAsia" w:ascii="仿宋" w:hAnsi="仿宋" w:eastAsia="仿宋" w:cs="仿宋"/>
          <w:color w:val="000000" w:themeColor="text1"/>
          <w:spacing w:val="-9"/>
          <w:sz w:val="30"/>
          <w:szCs w:val="30"/>
          <w:lang w:eastAsia="zh-CN"/>
          <w14:textFill>
            <w14:solidFill>
              <w14:schemeClr w14:val="tx1"/>
            </w14:solidFill>
          </w14:textFill>
        </w:rPr>
        <w:t xml:space="preserve">   《临床检验仪器》是与临床疾病的诊断、治疗、愈后紧密相关的，思政目标紧紧围绕以下目标：培养学生关心政治，增强政治意识;热爱祖国，增强民族自豪感；立德树人，爱岗敬业，热爱医学检验专业，培养有爱心，有责任心的检验人员；教育学生对待生活，积极乐观，充满活力；对待自我，正确认知，善于反思；以教师的工匠精神培育学生的工匠精神，由“中国制造”升级为“中国质量”。</w:t>
      </w:r>
    </w:p>
    <w:p>
      <w:pPr>
        <w:ind w:firstLine="548" w:firstLineChars="200"/>
        <w:jc w:val="both"/>
        <w:rPr>
          <w:rFonts w:ascii="仿宋" w:hAnsi="仿宋" w:eastAsia="仿宋"/>
          <w:color w:val="000000"/>
          <w:sz w:val="30"/>
          <w:szCs w:val="30"/>
          <w:lang w:eastAsia="zh-CN"/>
        </w:rPr>
      </w:pPr>
      <w:r>
        <w:rPr>
          <w:rFonts w:hint="eastAsia" w:ascii="仿宋" w:hAnsi="仿宋" w:eastAsia="仿宋" w:cs="仿宋"/>
          <w:color w:val="000000"/>
          <w:spacing w:val="-13"/>
          <w:sz w:val="30"/>
          <w:szCs w:val="30"/>
          <w:lang w:val="en-US" w:eastAsia="zh-CN"/>
        </w:rPr>
        <w:t>二是</w:t>
      </w: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eastAsia="zh-CN"/>
        </w:rPr>
        <w:t>临床检验仪器</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lang w:eastAsia="zh-CN"/>
        </w:rPr>
        <w:t xml:space="preserve"> </w:t>
      </w:r>
      <w:r>
        <w:rPr>
          <w:rFonts w:hint="eastAsia" w:ascii="仿宋" w:hAnsi="仿宋" w:eastAsia="仿宋" w:cs="仿宋"/>
          <w:color w:val="000000"/>
          <w:sz w:val="30"/>
          <w:szCs w:val="30"/>
          <w:lang w:val="en-US" w:eastAsia="zh-CN"/>
        </w:rPr>
        <w:t>培养学生</w:t>
      </w:r>
      <w:r>
        <w:rPr>
          <w:rFonts w:hint="eastAsia" w:ascii="仿宋" w:hAnsi="仿宋" w:eastAsia="仿宋" w:cs="仿宋"/>
          <w:color w:val="000000"/>
          <w:sz w:val="30"/>
          <w:szCs w:val="30"/>
          <w:lang w:eastAsia="zh-CN"/>
        </w:rPr>
        <w:t>家国情怀、科学精神、</w:t>
      </w:r>
      <w:r>
        <w:rPr>
          <w:rFonts w:hint="eastAsia" w:ascii="仿宋" w:hAnsi="仿宋" w:eastAsia="仿宋" w:cs="仿宋"/>
          <w:color w:val="000000"/>
          <w:spacing w:val="7"/>
          <w:sz w:val="30"/>
          <w:szCs w:val="30"/>
          <w:lang w:eastAsia="zh-CN"/>
        </w:rPr>
        <w:t>技术创新、自主研发（王大恒及姚骏恩制造第一台中国电子显微镜）</w:t>
      </w:r>
    </w:p>
    <w:p>
      <w:pPr>
        <w:ind w:firstLine="588" w:firstLineChars="200"/>
        <w:jc w:val="both"/>
        <w:rPr>
          <w:rFonts w:ascii="仿宋" w:hAnsi="仿宋" w:eastAsia="仿宋" w:cs="仿宋"/>
          <w:color w:val="000000"/>
          <w:spacing w:val="-3"/>
          <w:sz w:val="30"/>
          <w:szCs w:val="30"/>
          <w:lang w:eastAsia="zh-CN"/>
        </w:rPr>
      </w:pPr>
      <w:r>
        <w:rPr>
          <w:rFonts w:ascii="仿宋" w:hAnsi="仿宋" w:eastAsia="仿宋" w:cs="仿宋"/>
          <w:color w:val="000000"/>
          <w:spacing w:val="-3"/>
          <w:sz w:val="30"/>
          <w:szCs w:val="30"/>
          <w:lang w:eastAsia="zh-CN"/>
        </w:rPr>
        <w:t>2.</w:t>
      </w:r>
      <w:r>
        <w:rPr>
          <w:rFonts w:hint="eastAsia"/>
          <w:lang w:eastAsia="zh-CN"/>
        </w:rPr>
        <w:t xml:space="preserve"> </w:t>
      </w:r>
      <w:r>
        <w:rPr>
          <w:rFonts w:hint="eastAsia" w:ascii="仿宋" w:hAnsi="仿宋" w:eastAsia="仿宋" w:cs="仿宋"/>
          <w:color w:val="000000"/>
          <w:spacing w:val="-3"/>
          <w:sz w:val="30"/>
          <w:szCs w:val="30"/>
          <w:lang w:eastAsia="zh-CN"/>
        </w:rPr>
        <w:t>职业</w:t>
      </w:r>
      <w:r>
        <w:rPr>
          <w:rFonts w:hint="eastAsia" w:ascii="仿宋" w:hAnsi="仿宋" w:eastAsia="仿宋" w:cs="仿宋"/>
          <w:color w:val="000000"/>
          <w:spacing w:val="-3"/>
          <w:sz w:val="30"/>
          <w:szCs w:val="30"/>
          <w:lang w:val="en-US" w:eastAsia="zh-CN"/>
        </w:rPr>
        <w:t>操守</w:t>
      </w:r>
      <w:r>
        <w:rPr>
          <w:rFonts w:hint="eastAsia"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val="en-US" w:eastAsia="zh-CN"/>
        </w:rPr>
        <w:t>人为关怀</w:t>
      </w:r>
      <w:r>
        <w:rPr>
          <w:rFonts w:hint="eastAsia" w:ascii="仿宋" w:hAnsi="仿宋" w:eastAsia="仿宋" w:cs="仿宋"/>
          <w:color w:val="000000"/>
          <w:spacing w:val="-3"/>
          <w:sz w:val="30"/>
          <w:szCs w:val="30"/>
          <w:lang w:eastAsia="zh-CN"/>
        </w:rPr>
        <w:t>、人民至上思想（血细胞分析仪—血常规中采样）</w:t>
      </w:r>
    </w:p>
    <w:p>
      <w:pPr>
        <w:tabs>
          <w:tab w:val="left" w:pos="2194"/>
        </w:tabs>
        <w:ind w:firstLine="588" w:firstLineChars="200"/>
        <w:jc w:val="both"/>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3</w:t>
      </w:r>
      <w:r>
        <w:rPr>
          <w:rFonts w:ascii="仿宋" w:hAnsi="仿宋" w:eastAsia="仿宋" w:cs="仿宋"/>
          <w:color w:val="000000"/>
          <w:spacing w:val="-3"/>
          <w:sz w:val="30"/>
          <w:szCs w:val="30"/>
          <w:lang w:eastAsia="zh-CN"/>
        </w:rPr>
        <w:t>.</w:t>
      </w:r>
      <w:r>
        <w:rPr>
          <w:rFonts w:hint="eastAsia"/>
          <w:lang w:eastAsia="zh-CN"/>
        </w:rPr>
        <w:t xml:space="preserve"> </w:t>
      </w:r>
      <w:r>
        <w:rPr>
          <w:rFonts w:hint="eastAsia" w:ascii="仿宋" w:hAnsi="仿宋" w:eastAsia="仿宋" w:cs="仿宋"/>
          <w:color w:val="000000"/>
          <w:spacing w:val="-3"/>
          <w:sz w:val="30"/>
          <w:szCs w:val="30"/>
          <w:lang w:eastAsia="zh-CN"/>
        </w:rPr>
        <w:t>政治认同、科学精神、</w:t>
      </w:r>
      <w:r>
        <w:rPr>
          <w:rFonts w:hint="eastAsia" w:ascii="仿宋" w:hAnsi="仿宋" w:eastAsia="仿宋" w:cs="仿宋"/>
          <w:color w:val="000000"/>
          <w:spacing w:val="-3"/>
          <w:sz w:val="30"/>
          <w:szCs w:val="30"/>
          <w:lang w:val="en-US" w:eastAsia="zh-CN"/>
        </w:rPr>
        <w:t>增强健体、规律作息</w:t>
      </w:r>
      <w:r>
        <w:rPr>
          <w:rFonts w:hint="eastAsia" w:ascii="仿宋" w:hAnsi="仿宋" w:eastAsia="仿宋" w:cs="仿宋"/>
          <w:color w:val="000000"/>
          <w:spacing w:val="-3"/>
          <w:sz w:val="30"/>
          <w:szCs w:val="30"/>
          <w:lang w:eastAsia="zh-CN"/>
        </w:rPr>
        <w:t>（</w:t>
      </w:r>
      <w:r>
        <w:rPr>
          <w:rFonts w:hint="eastAsia" w:ascii="仿宋" w:hAnsi="仿宋" w:eastAsia="仿宋" w:cs="仿宋"/>
          <w:color w:val="000000"/>
          <w:spacing w:val="7"/>
          <w:sz w:val="30"/>
          <w:szCs w:val="30"/>
          <w:lang w:eastAsia="zh-CN"/>
        </w:rPr>
        <w:t>血糖仪—关注糖尿病，不做“小糖人”</w:t>
      </w:r>
      <w:r>
        <w:rPr>
          <w:rFonts w:hint="eastAsia"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ab/>
      </w:r>
    </w:p>
    <w:p>
      <w:pPr>
        <w:ind w:firstLine="58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3"/>
          <w:sz w:val="30"/>
          <w:szCs w:val="30"/>
          <w:lang w:eastAsia="zh-CN"/>
        </w:rPr>
        <w:t>4</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政治认同、科学精神、时代担当（</w:t>
      </w:r>
      <w:r>
        <w:rPr>
          <w:rFonts w:hint="eastAsia" w:ascii="仿宋" w:hAnsi="仿宋" w:eastAsia="仿宋" w:cs="仿宋"/>
          <w:color w:val="000000"/>
          <w:spacing w:val="7"/>
          <w:sz w:val="30"/>
          <w:szCs w:val="30"/>
          <w:lang w:eastAsia="zh-CN"/>
        </w:rPr>
        <w:t>科学家精神—21岁从医，用砒霜治白血病</w:t>
      </w:r>
      <w:r>
        <w:rPr>
          <w:rFonts w:hint="eastAsia" w:ascii="仿宋" w:hAnsi="仿宋" w:eastAsia="仿宋" w:cs="仿宋"/>
          <w:color w:val="000000"/>
          <w:spacing w:val="-3"/>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w:t>
      </w:r>
      <w:r>
        <w:rPr>
          <w:rFonts w:hint="eastAsia" w:ascii="仿宋" w:hAnsi="仿宋" w:eastAsia="仿宋" w:cs="仿宋"/>
          <w:color w:val="000000"/>
          <w:spacing w:val="7"/>
          <w:sz w:val="30"/>
          <w:szCs w:val="30"/>
          <w:lang w:val="en-US" w:eastAsia="zh-CN"/>
        </w:rPr>
        <w:t>职业素养、工匠精神（</w:t>
      </w:r>
      <w:r>
        <w:rPr>
          <w:rFonts w:hint="eastAsia" w:ascii="仿宋" w:hAnsi="仿宋" w:eastAsia="仿宋" w:cs="仿宋"/>
          <w:color w:val="000000"/>
          <w:spacing w:val="7"/>
          <w:sz w:val="30"/>
          <w:szCs w:val="30"/>
          <w:lang w:eastAsia="zh-CN"/>
        </w:rPr>
        <w:t>做一头“老黄牛”，为医学耕耘一生—血栓与止血分析仪</w:t>
      </w:r>
      <w:r>
        <w:rPr>
          <w:rFonts w:hint="eastAsia" w:ascii="仿宋" w:hAnsi="仿宋" w:eastAsia="仿宋" w:cs="仿宋"/>
          <w:color w:val="000000"/>
          <w:spacing w:val="7"/>
          <w:sz w:val="30"/>
          <w:szCs w:val="30"/>
          <w:lang w:val="en-US"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6.</w:t>
      </w:r>
      <w:r>
        <w:rPr>
          <w:rFonts w:hint="eastAsia" w:ascii="仿宋" w:hAnsi="仿宋" w:eastAsia="仿宋" w:cs="仿宋"/>
          <w:color w:val="000000"/>
          <w:spacing w:val="7"/>
          <w:sz w:val="30"/>
          <w:szCs w:val="30"/>
          <w:lang w:val="en-US" w:eastAsia="zh-CN"/>
        </w:rPr>
        <w:t>职业热爱、科学精神、工匠精神（</w:t>
      </w:r>
      <w:r>
        <w:rPr>
          <w:rFonts w:hint="eastAsia" w:ascii="仿宋" w:hAnsi="仿宋" w:eastAsia="仿宋" w:cs="仿宋"/>
          <w:color w:val="000000"/>
          <w:spacing w:val="7"/>
          <w:sz w:val="30"/>
          <w:szCs w:val="30"/>
          <w:lang w:eastAsia="zh-CN"/>
        </w:rPr>
        <w:t>从“蜜尿”会吸引蚂蚁到全自动尿液分析仪</w:t>
      </w:r>
      <w:r>
        <w:rPr>
          <w:rFonts w:hint="eastAsia" w:ascii="仿宋" w:hAnsi="仿宋" w:eastAsia="仿宋" w:cs="仿宋"/>
          <w:color w:val="000000"/>
          <w:spacing w:val="7"/>
          <w:sz w:val="30"/>
          <w:szCs w:val="30"/>
          <w:lang w:val="en-US"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7.思想品德、</w:t>
      </w:r>
      <w:r>
        <w:rPr>
          <w:rFonts w:hint="eastAsia" w:ascii="仿宋" w:hAnsi="仿宋" w:eastAsia="仿宋" w:cs="仿宋"/>
          <w:color w:val="000000"/>
          <w:spacing w:val="7"/>
          <w:sz w:val="30"/>
          <w:szCs w:val="30"/>
          <w:lang w:val="en-US" w:eastAsia="zh-CN"/>
        </w:rPr>
        <w:t>传统文化，时代担当、科学精神、知识产权（学会用法律武器保护知识产权和专利申请）（当</w:t>
      </w:r>
      <w:r>
        <w:rPr>
          <w:rFonts w:hint="eastAsia" w:ascii="仿宋" w:hAnsi="仿宋" w:eastAsia="仿宋" w:cs="仿宋"/>
          <w:color w:val="000000"/>
          <w:spacing w:val="7"/>
          <w:sz w:val="30"/>
          <w:szCs w:val="30"/>
          <w:lang w:eastAsia="zh-CN"/>
        </w:rPr>
        <w:t>她以身试药，用一株小草改变了世界—色谱分析仪</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 xml:space="preserve">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8.</w:t>
      </w:r>
      <w:r>
        <w:rPr>
          <w:rFonts w:hint="eastAsia" w:ascii="仿宋" w:hAnsi="仿宋" w:eastAsia="仿宋" w:cs="仿宋"/>
          <w:color w:val="000000"/>
          <w:spacing w:val="7"/>
          <w:sz w:val="30"/>
          <w:szCs w:val="30"/>
          <w:lang w:val="en-US" w:eastAsia="zh-CN"/>
        </w:rPr>
        <w:t>环境保护、科学探究（</w:t>
      </w:r>
      <w:r>
        <w:rPr>
          <w:rFonts w:hint="eastAsia" w:ascii="仿宋" w:hAnsi="仿宋" w:eastAsia="仿宋" w:cs="仿宋"/>
          <w:color w:val="000000"/>
          <w:spacing w:val="7"/>
          <w:sz w:val="30"/>
          <w:szCs w:val="30"/>
          <w:lang w:eastAsia="zh-CN"/>
        </w:rPr>
        <w:t>原子吸收光谱法—“水俣病”汞含量测定</w:t>
      </w:r>
      <w:r>
        <w:rPr>
          <w:rFonts w:hint="eastAsia" w:ascii="仿宋" w:hAnsi="仿宋" w:eastAsia="仿宋" w:cs="仿宋"/>
          <w:color w:val="000000"/>
          <w:spacing w:val="7"/>
          <w:sz w:val="30"/>
          <w:szCs w:val="30"/>
          <w:lang w:val="en-US"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9.家国情怀、人民至上思想、职业素养、时代担当（最美逆行者—人民的英雄—核酸检测分析仪）</w:t>
      </w:r>
    </w:p>
    <w:p>
      <w:pPr>
        <w:ind w:firstLine="548" w:firstLineChars="200"/>
        <w:jc w:val="both"/>
        <w:rPr>
          <w:rFonts w:ascii="仿宋" w:hAnsi="仿宋" w:eastAsia="仿宋"/>
          <w:color w:val="000000"/>
          <w:sz w:val="30"/>
          <w:szCs w:val="30"/>
          <w:lang w:eastAsia="zh-CN"/>
        </w:rPr>
      </w:pPr>
      <w:r>
        <w:rPr>
          <w:rFonts w:hint="eastAsia" w:ascii="仿宋" w:hAnsi="仿宋" w:eastAsia="仿宋" w:cs="仿宋"/>
          <w:color w:val="000000"/>
          <w:spacing w:val="-13"/>
          <w:sz w:val="30"/>
          <w:szCs w:val="30"/>
          <w:lang w:val="en-US" w:eastAsia="zh-CN"/>
        </w:rPr>
        <w:t>三是</w:t>
      </w: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numPr>
          <w:ilvl w:val="0"/>
          <w:numId w:val="0"/>
        </w:numPr>
        <w:ind w:firstLine="600"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自主学习—通过线上线下、多元化的教学形式和方法。</w:t>
      </w:r>
    </w:p>
    <w:p>
      <w:pPr>
        <w:numPr>
          <w:ilvl w:val="0"/>
          <w:numId w:val="0"/>
        </w:num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2.观察法。</w:t>
      </w:r>
    </w:p>
    <w:p>
      <w:pPr>
        <w:ind w:firstLine="588" w:firstLineChars="200"/>
        <w:jc w:val="both"/>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 xml:space="preserve">3.课堂讲授法。  </w:t>
      </w:r>
    </w:p>
    <w:p>
      <w:pPr>
        <w:numPr>
          <w:ilvl w:val="0"/>
          <w:numId w:val="0"/>
        </w:num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4.案例法。</w:t>
      </w:r>
    </w:p>
    <w:p>
      <w:pPr>
        <w:numPr>
          <w:ilvl w:val="0"/>
          <w:numId w:val="0"/>
        </w:num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5</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通过实施“授课+仿真”教学模式。</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二、课程思政实施情况</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ascii="仿宋" w:hAnsi="仿宋" w:eastAsia="仿宋" w:cs="黑体"/>
          <w:b/>
          <w:bCs/>
          <w:color w:val="000000"/>
          <w:sz w:val="30"/>
          <w:szCs w:val="30"/>
          <w:lang w:eastAsia="zh-CN"/>
        </w:rPr>
        <w:t>1</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家国情怀、科学精神、技术创新。</w:t>
      </w:r>
    </w:p>
    <w:p>
      <w:pPr>
        <w:ind w:firstLine="604" w:firstLineChars="200"/>
        <w:jc w:val="both"/>
        <w:rPr>
          <w:rFonts w:ascii="仿宋" w:hAnsi="仿宋" w:eastAsia="仿宋"/>
          <w:b w:val="0"/>
          <w:bCs w:val="0"/>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eastAsia="zh-CN"/>
        </w:rPr>
        <w:t>仪器领域院士风采系列|姚骏恩：成功创制我国第一台电子显微镜，成为中国仪器由仿制到自研标志。</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b w:val="0"/>
          <w:bCs w:val="0"/>
          <w:color w:val="000000"/>
          <w:spacing w:val="7"/>
          <w:sz w:val="30"/>
          <w:szCs w:val="30"/>
          <w:lang w:eastAsia="zh-CN"/>
        </w:rPr>
        <w:t>科技创新—王大恒</w:t>
      </w:r>
      <w:r>
        <w:rPr>
          <w:rFonts w:hint="eastAsia" w:ascii="仿宋" w:hAnsi="仿宋" w:eastAsia="仿宋" w:cs="仿宋"/>
          <w:b w:val="0"/>
          <w:bCs w:val="0"/>
          <w:color w:val="000000"/>
          <w:spacing w:val="7"/>
          <w:sz w:val="30"/>
          <w:szCs w:val="30"/>
          <w:lang w:val="en-US" w:eastAsia="zh-CN"/>
        </w:rPr>
        <w:t>及</w:t>
      </w:r>
      <w:r>
        <w:rPr>
          <w:rFonts w:hint="eastAsia" w:ascii="仿宋" w:hAnsi="仿宋" w:eastAsia="仿宋" w:cs="仿宋"/>
          <w:b w:val="0"/>
          <w:bCs w:val="0"/>
          <w:color w:val="000000"/>
          <w:spacing w:val="7"/>
          <w:sz w:val="30"/>
          <w:szCs w:val="30"/>
          <w:lang w:eastAsia="zh-CN"/>
        </w:rPr>
        <w:t>姚骏恩制造第一台中国电子显微镜</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二</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hint="eastAsia" w:ascii="仿宋" w:hAnsi="仿宋" w:eastAsia="仿宋" w:cstheme="minorBidi"/>
          <w:color w:val="000000"/>
          <w:spacing w:val="2"/>
          <w:sz w:val="30"/>
          <w:szCs w:val="30"/>
          <w:lang w:val="en-US" w:eastAsia="zh-CN"/>
        </w:rPr>
        <w:t>一</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r>
        <w:rPr>
          <w:rFonts w:hint="eastAsia" w:ascii="仿宋" w:hAnsi="仿宋" w:eastAsia="仿宋" w:cs="仿宋"/>
          <w:color w:val="000000"/>
          <w:spacing w:val="1"/>
          <w:sz w:val="30"/>
          <w:szCs w:val="30"/>
          <w:lang w:eastAsia="zh-CN"/>
        </w:rPr>
        <w:t>。</w:t>
      </w:r>
    </w:p>
    <w:p>
      <w:pPr>
        <w:ind w:firstLine="604" w:firstLineChars="200"/>
        <w:jc w:val="both"/>
        <w:rPr>
          <w:rFonts w:hint="eastAsia" w:ascii="仿宋" w:hAnsi="仿宋" w:eastAsia="仿宋" w:cs="仿宋"/>
          <w:color w:val="000000"/>
          <w:spacing w:val="1"/>
          <w:sz w:val="30"/>
          <w:szCs w:val="30"/>
          <w:lang w:val="en-US"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通过老一辈科学家的求真务实、探索创新，为新时代中国人的砥砺前行树立榜样，培养学生们的家国情怀和科学精神。</w:t>
      </w:r>
      <w:r>
        <w:rPr>
          <w:rFonts w:hint="eastAsia" w:ascii="仿宋" w:hAnsi="仿宋" w:eastAsia="仿宋" w:cs="仿宋"/>
          <w:color w:val="000000"/>
          <w:spacing w:val="1"/>
          <w:sz w:val="30"/>
          <w:szCs w:val="30"/>
          <w:lang w:val="en-US" w:eastAsia="zh-CN"/>
        </w:rPr>
        <w:t>通过案例姚俊恩院士团队研发第一台显微镜，让同学们具有家国情怀，一丝不苟、努力专研的科学精神，同时具备精湛的检验技术。</w:t>
      </w:r>
    </w:p>
    <w:p>
      <w:pPr>
        <w:ind w:firstLine="604" w:firstLineChars="200"/>
        <w:jc w:val="both"/>
        <w:rPr>
          <w:rFonts w:hint="default" w:ascii="仿宋" w:hAnsi="仿宋" w:eastAsia="仿宋"/>
          <w:color w:val="000000"/>
          <w:sz w:val="30"/>
          <w:szCs w:val="30"/>
          <w:lang w:val="en-US" w:eastAsia="zh-CN"/>
        </w:rPr>
      </w:pPr>
      <w:r>
        <w:rPr>
          <w:rFonts w:hint="eastAsia" w:ascii="仿宋" w:hAnsi="仿宋" w:eastAsia="仿宋" w:cs="仿宋"/>
          <w:color w:val="000000"/>
          <w:spacing w:val="1"/>
          <w:sz w:val="30"/>
          <w:szCs w:val="30"/>
          <w:lang w:val="en-US" w:eastAsia="zh-CN"/>
        </w:rPr>
        <w:t>启示学生,只有把核心技术掌握在自己手中，才能真正掌握竞争和发展的主动权，才能从根本上保障国家经济安全、国防安全和其他安全。只有拿起科学武器，勇于创新，才能实现振兴中国民族的伟大梦想。</w:t>
      </w:r>
    </w:p>
    <w:p>
      <w:pPr>
        <w:ind w:firstLine="604"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1）自主学习：线上学习相应医药大学堂中的医用显微镜专业知识点，线下自主阅读教材，阅读相关文献，撰写阅读笔记,理解普通光学显微镜的结构、使用方法、调校、维护保养。熟悉显微镜的分类，掌握普通光学显微镜的使用步骤及注意事项，通过显微镜发展历程的学习，使同学认识到显微镜发展的技术革新，学习严谨实用的科学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通过展示显微镜结构图片，讲授普通光学显微镜和电子显微镜的构造和技术参数、工作原理、用途和注意事项，提高医学检验专业学生的职业素养和技能技术。结合医用显微镜的临床应用的学习，培养学生树立为祖国、为人民健康事业奋斗奉献的理想。</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3）课堂展示与讨论：学生从普通光学显微镜和电子显微镜的结构图片作对比，并结合教学案例展开小组讨论，要求小组代表进行展示两者的相同点和不同点，引导学生透过现象看本质，培养学生努力探索钻研的科学精神。</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ascii="仿宋" w:hAnsi="仿宋" w:eastAsia="仿宋" w:cs="黑体"/>
          <w:b/>
          <w:bCs/>
          <w:color w:val="000000"/>
          <w:sz w:val="30"/>
          <w:szCs w:val="30"/>
          <w:lang w:eastAsia="zh-CN"/>
        </w:rPr>
        <w:t>2</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职业素养、人文关怀、人民至上思想。</w:t>
      </w:r>
    </w:p>
    <w:p>
      <w:pPr>
        <w:ind w:firstLine="604" w:firstLineChars="200"/>
        <w:jc w:val="both"/>
        <w:rPr>
          <w:rFonts w:hint="default" w:ascii="仿宋" w:hAnsi="仿宋" w:eastAsia="仿宋"/>
          <w:color w:val="000000"/>
          <w:sz w:val="30"/>
          <w:szCs w:val="30"/>
          <w:lang w:val="en-US"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val="en-US" w:eastAsia="zh-CN"/>
        </w:rPr>
        <w:t>人为关怀、职业素养</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护士给孩子扎针没扎上，其父亲用针头刺护士脸上20针，鲜血直流。</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三</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hint="eastAsia" w:ascii="仿宋" w:hAnsi="仿宋" w:eastAsia="仿宋" w:cstheme="minorBidi"/>
          <w:color w:val="000000"/>
          <w:spacing w:val="2"/>
          <w:sz w:val="30"/>
          <w:szCs w:val="30"/>
          <w:lang w:val="en-US" w:eastAsia="zh-CN"/>
        </w:rPr>
        <w:t>二</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hint="default" w:ascii="仿宋" w:hAnsi="仿宋" w:eastAsia="仿宋"/>
          <w:color w:val="000000"/>
          <w:sz w:val="30"/>
          <w:szCs w:val="30"/>
          <w:lang w:val="en-US"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val="en-US" w:eastAsia="zh-CN"/>
        </w:rPr>
        <w:t>通过紧张的医护关系的案例，让同学们具备为人民服务的宗旨，为人民献身的精神。具有与病人良好沟通的能力，具备专业的护理、检验技术。</w:t>
      </w:r>
    </w:p>
    <w:p>
      <w:pPr>
        <w:ind w:firstLine="604"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1）自主学习：线上超星学习通课程资源学习，与医药大学堂中基础专业知识点，线下自主阅读文献资料，撰写阅读笔记和思维导图学习，了解血细胞分析仪的结构和原理，掌握样品采集和运送，增加学生的职业素养。</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（2）课堂讲授：讲授血细胞分析仪检测原理和使用、性能指标及样品采集，讲授护士抽血过程中引起小朋友“股针”的事件，增强学生加强职业技能训练，做好病患安抚，提高职业素养。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护士抽血过程中引起小朋友“股针”的事件进行案例讨论、辩论，与样品采集和运送要求相结合，小组讨论、学生展示根据教学素材整理分析的相关报告等，培养学生的职业道德，提高技能实训水平。</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3</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人文关怀、家国情怀</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7"/>
          <w:sz w:val="30"/>
          <w:szCs w:val="30"/>
          <w:lang w:eastAsia="zh-CN"/>
        </w:rPr>
        <w:t>人文关怀、家国情怀、科学精神、</w:t>
      </w:r>
      <w:r>
        <w:rPr>
          <w:rFonts w:hint="eastAsia" w:ascii="仿宋" w:hAnsi="仿宋" w:eastAsia="仿宋" w:cs="仿宋"/>
          <w:color w:val="000000"/>
          <w:spacing w:val="7"/>
          <w:sz w:val="30"/>
          <w:szCs w:val="30"/>
          <w:lang w:val="en-US" w:eastAsia="zh-CN"/>
        </w:rPr>
        <w:t>规律作息</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关注糖尿病，不做“小糖人”</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七</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z w:val="30"/>
          <w:szCs w:val="30"/>
          <w:lang w:eastAsia="zh-CN"/>
        </w:rPr>
        <w:t>二</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告诉学生要多从病人角度出发，采用不干扰其他检验项目测定的肝素锂，而不是氟化钠和草酸钾，培养学生对患者的感同身受和人文关怀，培养学生的医者仁心。</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（1）自主学习：线上学习相应医药大学堂中的基础专业知识点，线下自主阅读教材和文献，撰写学习笔记或思维导图。</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（2）课堂讲授：讲授关键知识点，重难点等。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（4）真学真做：学生组队完成实训任务模拟样品采集—采血</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（5）课堂展示与讨论：学生展示汇报实践成果等，小组讨论</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4</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政治认同、科学精神、时代当担</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val="en-US" w:eastAsia="zh-CN"/>
        </w:rPr>
        <w:t>辩证思维、</w:t>
      </w:r>
      <w:r>
        <w:rPr>
          <w:rFonts w:hint="eastAsia" w:ascii="仿宋" w:hAnsi="仿宋" w:eastAsia="仿宋" w:cs="黑体"/>
          <w:color w:val="000000"/>
          <w:sz w:val="30"/>
          <w:szCs w:val="30"/>
          <w:lang w:val="en-US" w:eastAsia="zh-CN"/>
        </w:rPr>
        <w:t>科学精神、时代当担</w:t>
      </w:r>
      <w:r>
        <w:rPr>
          <w:rFonts w:ascii="仿宋" w:hAnsi="仿宋" w:eastAsia="仿宋"/>
          <w:color w:val="000000"/>
          <w:sz w:val="30"/>
          <w:szCs w:val="30"/>
          <w:lang w:eastAsia="zh-CN"/>
        </w:rPr>
        <w:t xml:space="preserve"> </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科学家精神—21岁从医，用砒霜治白血病</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 xml:space="preserve">三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三</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几十年间，王振义、陈竺教授团队在白血病的研究过程中坚持辩证思维，为创新白血病治疗方案提供了理论支撑和原动力，不仅杀死癌细胞，同时改造癌细胞，把敌人变同志;而且独辟蹊径利用祖国传统文化以毒攻毒，辩证看待事物的两面性，砒霜对正常人是毒药，而对白血病患者是良药，终于探索出早幼粒白血病的有效治疗方法，造福患者。培养学生努力专研，奋发图强的精神。当代科学技术突飞猛进，哲学思维和科学思维的相互结合更加重要，我们要在马克思主义哲学的指导下，把辩证思维方法与现代科学思维方法有机地统一起来，更加自觉地运用辩证思维方法指导科学研究和社会实践，这样才能造福社会、造福人类。</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（1）自主学习：线上学习相应医药大学堂中的基础专业知识点，线下自主教材和阅读文献资料，撰写学习笔记或思维导图。</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血细胞分析仪常见课测量参数白细胞WBC、中性粒细胞计数Nec、淋巴细胞计数Lym、单核细胞计数Mon、红细胞计数RBC、血红蛋白浓度HGB、血细胞比容HCT、血小板计数PLT、血小板压积PCT，重难点各种细胞的计数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（3）翻转课堂：教别人是最好的学习，学生通过课前预习和准备，讲解部分内容白细胞分类的内容。</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（4）课堂展示与讨论：学生展示汇报实践成果等，小组讨论为什么砒霜对白细胞是良药。</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5</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政治认同、科学精神、立德树人</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val="en-US" w:eastAsia="zh-CN"/>
        </w:rPr>
        <w:t>职业素养、科学精神</w:t>
      </w:r>
      <w:r>
        <w:rPr>
          <w:rFonts w:ascii="仿宋" w:hAnsi="仿宋" w:eastAsia="仿宋"/>
          <w:color w:val="000000"/>
          <w:sz w:val="30"/>
          <w:szCs w:val="30"/>
          <w:lang w:eastAsia="zh-CN"/>
        </w:rPr>
        <w:t xml:space="preserve"> </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做一头“老黄牛”，为医学耕耘一生</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六</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二</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通过发现尿液中“糖尿”的尝试到出现全自动化尿液分析仪，培养学生严谨，认真观察，认真记录结果的好习惯，这样才能发现问题，解决问题。培养学生甘于奉献、脚踏实地、坚持不懈的科研精神。</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）自主学习：线上学习相应 医药大学堂中的基础专业知识点，线下自主阅读教材和文献资料，撰写学习笔记或思维导图。</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（2）课堂讲授：讲授关键知识点血栓与止血分析仪的结构，重难点等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（5）课堂展示与讨论：学生展示汇报实践成果等，小组讨论。</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6</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职业素养、科学精神、工匠精神</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黑体"/>
          <w:color w:val="000000"/>
          <w:sz w:val="30"/>
          <w:szCs w:val="30"/>
          <w:lang w:val="en-US" w:eastAsia="zh-CN"/>
        </w:rPr>
        <w:t>职业素养、科学精神</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从“蜜尿”会吸引蚂蚁到全自动尿液分析仪</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六</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三</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回顾尿糖检测发展史，从最初观察到“蜜尿”会吸引蚂蚁这种现象到尿液中葡萄糖成分的证实，引导学生养成仔细观察、认真思考的好习惯，让学生明白从现象到本质探索的重要性，临床诊疗过程中不要遗漏任何一个可能和疾病相关的“小现象”，只有认真发现、仔细探索才能得出真理、得出正确的诊断和鉴别诊断。</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尿糖从发现到检测技术的不断改良，前后延续几千年，是不同国家、不同领域、不同职业、不同年龄的科学家共同努力的结果，而甘于奉献、脚踏实地、坚持不懈的科研精神且，有人为了探究真相亲自品尝患者的尿液，我们看到了在科研的道路上，科学家身上所具有的甘于奉献、脚踏实地、坚持不懈的科研精神。</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（1）自主学习：线上学习相应医药大学堂中的基础专业知识点，线下自主阅读教材和文献资料，撰写学习笔记或思维导图。</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（2）课堂讲授：讲授关键知识点，重难点等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（4）课堂展示与讨论：学生展示汇报实践成果等，小组讨论</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7</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科学精神、思想品得、时代当担、传统中医、知识产权</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val="en-US" w:eastAsia="zh-CN"/>
        </w:rPr>
        <w:t>科学精神、思想品德、</w:t>
      </w:r>
      <w:r>
        <w:rPr>
          <w:rFonts w:hint="eastAsia" w:ascii="仿宋" w:hAnsi="仿宋" w:eastAsia="仿宋" w:cs="黑体"/>
          <w:color w:val="000000"/>
          <w:sz w:val="30"/>
          <w:szCs w:val="30"/>
          <w:lang w:val="en-US" w:eastAsia="zh-CN"/>
        </w:rPr>
        <w:t>时代当担、传统文化、知识产权</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她以身试药，用一株小草改变了世界</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十</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二</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28"/>
        <w:jc w:val="both"/>
        <w:rPr>
          <w:rFonts w:hint="default" w:ascii="仿宋" w:hAnsi="仿宋" w:eastAsia="仿宋"/>
          <w:color w:val="000000"/>
          <w:sz w:val="30"/>
          <w:szCs w:val="30"/>
          <w:lang w:val="en-US"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培养学生以身作则、刻苦专研、面对实验结果失败调整好心态从新出发，攻坚克难的科学精神。培养学生面对困难时保持积极的心态，正视困难，解决困难，积极正能量的生活。通过“青蒿素”的提取造福人类，培养学生职业使命感和民族责任感。中医博大精深，想要利用好中医，需要学生去挖掘，去发现，去尝试。学会用法律武器保护知识产权和专利申请。</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（1）自主学习：线上学习医药大学堂中的基础专业知识点，线下自主阅读教材和文献资料，撰写阅读笔记，增强学生对社会主义祖国的政治认同。</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（2）课堂讲授：讲授色谱的概念，分类，增强学生掌握业务技能的自觉性，提升文化素养。</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（3）课堂展示与讨论：学生展示根据教学素材整理分析的相关报告等方式，从植物“黄花蒿”提炼出的青蒿素属于中医还是西医展开小组讨论，培养学生的思考意识。</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8</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保护环境、科学精神</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黑体"/>
          <w:color w:val="000000"/>
          <w:sz w:val="30"/>
          <w:szCs w:val="30"/>
          <w:lang w:val="en-US" w:eastAsia="zh-CN"/>
        </w:rPr>
        <w:t>保护环境、科学精神</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原子吸收光谱法—“水俣病”汞含量测定</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十一</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一</w:t>
      </w:r>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水俣病是环境污染中有毒微量元素造成的最严重的公害病之一，通过环境空气和废气中重金属铅、砷、镉的测定，培养学生低碳生活，绿色出行。通过日本“水俣病”汞含量的测定启发学生实验探究的方法，保持对实验的兴趣和不断开拓的精神。</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（1）自主学习：线上学习医药大学堂中的基础专业知识点，线下自主阅读教材和文献资料，撰写阅读笔记,理解原子吸收光谱仪的结构和原理，增强学生的知识储备。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（2）课堂讲授：原子吸收光谱法的结构和原理，讲授重金属检测项目和方法，培养学生保护环境、提倡低碳生活、绿色出行。</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（3）课堂展示与讨论：学生从原子发射光谱的发展历程学习中，并结合检测项目展开小组讨论，引导学生透过现象看本质，培养学生努力探索钻研的科学精神。</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4</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学习测评：讨论结果现场点评，包括学生自评、互评、教师点评总结。</w:t>
      </w:r>
    </w:p>
    <w:p>
      <w:pPr>
        <w:ind w:firstLine="601" w:firstLineChars="200"/>
        <w:jc w:val="both"/>
        <w:rPr>
          <w:rFonts w:hint="default" w:ascii="仿宋" w:hAnsi="仿宋" w:eastAsia="仿宋"/>
          <w:color w:val="000000"/>
          <w:sz w:val="30"/>
          <w:szCs w:val="30"/>
          <w:lang w:val="en-US" w:eastAsia="zh-CN"/>
        </w:rPr>
      </w:pPr>
      <w:r>
        <w:rPr>
          <w:rFonts w:ascii="仿宋" w:hAnsi="仿宋" w:eastAsia="仿宋" w:cs="黑体"/>
          <w:b/>
          <w:bCs/>
          <w:color w:val="000000"/>
          <w:sz w:val="30"/>
          <w:szCs w:val="30"/>
          <w:lang w:eastAsia="zh-CN"/>
        </w:rPr>
        <w:t>课程思政主题</w:t>
      </w:r>
      <w:r>
        <w:rPr>
          <w:rFonts w:ascii="仿宋" w:hAnsi="仿宋" w:eastAsia="仿宋" w:cstheme="minorBidi"/>
          <w:b/>
          <w:bCs/>
          <w:color w:val="000000"/>
          <w:spacing w:val="1"/>
          <w:sz w:val="30"/>
          <w:szCs w:val="30"/>
          <w:lang w:eastAsia="zh-CN"/>
        </w:rPr>
        <w:t xml:space="preserve"> </w:t>
      </w:r>
      <w:r>
        <w:rPr>
          <w:rFonts w:hint="eastAsia" w:ascii="仿宋" w:hAnsi="仿宋" w:eastAsia="仿宋" w:cstheme="minorBidi"/>
          <w:b/>
          <w:bCs/>
          <w:color w:val="000000"/>
          <w:spacing w:val="1"/>
          <w:sz w:val="30"/>
          <w:szCs w:val="30"/>
          <w:lang w:val="en-US" w:eastAsia="zh-CN"/>
        </w:rPr>
        <w:t>9</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家国情怀、人民至上思想、时代当担、职业素养</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7"/>
          <w:sz w:val="30"/>
          <w:szCs w:val="30"/>
          <w:lang w:eastAsia="zh-CN"/>
        </w:rPr>
        <w:t>家国情怀、人民至上思想、职业素养、时代担当</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最美逆行者—人民的英雄</w:t>
      </w:r>
      <w:r>
        <w:rPr>
          <w:rFonts w:ascii="仿宋" w:hAnsi="仿宋" w:eastAsia="仿宋" w:cs="仿宋"/>
          <w:color w:val="000000"/>
          <w:spacing w:val="1"/>
          <w:sz w:val="30"/>
          <w:szCs w:val="30"/>
          <w:lang w:eastAsia="zh-CN"/>
        </w:rPr>
        <w:t>（第</w:t>
      </w:r>
      <w:r>
        <w:rPr>
          <w:rFonts w:ascii="仿宋" w:hAnsi="仿宋" w:eastAsia="仿宋" w:cstheme="minorBidi"/>
          <w:color w:val="000000"/>
          <w:spacing w:val="-1"/>
          <w:sz w:val="30"/>
          <w:szCs w:val="30"/>
          <w:lang w:eastAsia="zh-CN"/>
        </w:rPr>
        <w:t xml:space="preserve"> </w:t>
      </w:r>
      <w:r>
        <w:rPr>
          <w:rFonts w:ascii="仿宋" w:hAnsi="仿宋" w:eastAsia="仿宋" w:cstheme="minorBidi"/>
          <w:color w:val="000000"/>
          <w:spacing w:val="-1"/>
          <w:sz w:val="30"/>
          <w:szCs w:val="30"/>
          <w:lang w:eastAsia="zh-CN"/>
        </w:rPr>
        <w:t>十六</w:t>
      </w:r>
      <w:r>
        <w:rPr>
          <w:rFonts w:ascii="仿宋" w:hAnsi="仿宋" w:eastAsia="仿宋" w:cstheme="minorBidi"/>
          <w:color w:val="000000"/>
          <w:sz w:val="30"/>
          <w:szCs w:val="30"/>
          <w:lang w:eastAsia="zh-CN"/>
        </w:rPr>
        <w:t xml:space="preserve"> </w:t>
      </w:r>
      <w:r>
        <w:rPr>
          <w:rFonts w:ascii="仿宋" w:hAnsi="仿宋" w:eastAsia="仿宋" w:cs="仿宋"/>
          <w:color w:val="000000"/>
          <w:spacing w:val="1"/>
          <w:sz w:val="30"/>
          <w:szCs w:val="30"/>
          <w:lang w:eastAsia="zh-CN"/>
        </w:rPr>
        <w:t>章，第</w:t>
      </w:r>
      <w:r>
        <w:rPr>
          <w:rFonts w:ascii="仿宋" w:hAnsi="仿宋" w:eastAsia="仿宋" w:cstheme="minorBidi"/>
          <w:color w:val="000000"/>
          <w:spacing w:val="2"/>
          <w:sz w:val="30"/>
          <w:szCs w:val="30"/>
          <w:lang w:eastAsia="zh-CN"/>
        </w:rPr>
        <w:t xml:space="preserve"> </w:t>
      </w:r>
      <w:r>
        <w:rPr>
          <w:rFonts w:ascii="仿宋" w:hAnsi="仿宋" w:eastAsia="仿宋" w:cstheme="minorBidi"/>
          <w:color w:val="000000"/>
          <w:spacing w:val="2"/>
          <w:sz w:val="30"/>
          <w:szCs w:val="30"/>
          <w:lang w:eastAsia="zh-CN"/>
        </w:rPr>
        <w:t>三</w:t>
      </w:r>
      <w:bookmarkStart w:id="0" w:name="_GoBack"/>
      <w:bookmarkEnd w:id="0"/>
      <w:r>
        <w:rPr>
          <w:rFonts w:ascii="仿宋" w:hAnsi="仿宋" w:eastAsia="仿宋" w:cstheme="minorBidi"/>
          <w:color w:val="000000"/>
          <w:spacing w:val="1"/>
          <w:sz w:val="30"/>
          <w:szCs w:val="30"/>
          <w:lang w:eastAsia="zh-CN"/>
        </w:rPr>
        <w:t xml:space="preserve"> </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7"/>
          <w:sz w:val="30"/>
          <w:szCs w:val="30"/>
          <w:lang w:eastAsia="zh-CN"/>
        </w:rPr>
        <w:t>使学生感受到国家对人民的重视以及社会主义社会的优越感，增强了民族自豪感和自信心。学生通过亲身的经历，可以深刻感受到党中央始终把人民群众生命安全和身体健康放在第一位，培养学生为人民健康事业服务。经过新型冠状病毒的考验，培养学生历史使命感，为中华复兴之路做贡献。</w:t>
      </w:r>
      <w:r>
        <w:rPr>
          <w:rFonts w:hint="eastAsia" w:ascii="仿宋" w:hAnsi="仿宋" w:eastAsia="仿宋" w:cs="仿宋"/>
          <w:color w:val="000000"/>
          <w:spacing w:val="-3"/>
          <w:sz w:val="30"/>
          <w:szCs w:val="30"/>
          <w:lang w:eastAsia="zh-CN"/>
        </w:rPr>
        <w:t>医学检验专业课程教学既要注重培养具有专业知识和能力素养的医学检验人才，也要注重培养具有高尚医德、具有奉献精神的高素质人才。当前新冠疫情的大背景下，全员核酸检测的巨大工作量，对于检测能力、技术创新与质量保障是一次大考，对于检验工作人员的意识形态也是一场重大考验，需要指导学生树立正确的“三观”，培养良好的思想道德品质，更好地服务于社会。</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（1）自主学习：线上学习医药大学堂中的基础专业知识点，线下自主阅读教材和文献资料，撰写阅读笔记,理解核酸检测分析仪的原理，增加学生的知识储备。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（2）课堂讲授：核酸检测分析仪结构和原理，讲授核酸检测取样到出报告的过程，培养学生科学严谨、认真负责的科学精神和专业的职业素养。</w:t>
      </w:r>
    </w:p>
    <w:p>
      <w:pPr>
        <w:ind w:firstLine="628"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（3）课堂展示与讨论：学生从最美逆行者中，并结合自身实际分享最美逆行者的事迹，引导学生正确的“三观”培养</w:t>
      </w:r>
      <w:r>
        <w:rPr>
          <w:rFonts w:hint="eastAsia" w:ascii="仿宋" w:hAnsi="仿宋" w:eastAsia="仿宋" w:cs="仿宋"/>
          <w:color w:val="000000"/>
          <w:spacing w:val="-3"/>
          <w:sz w:val="30"/>
          <w:szCs w:val="30"/>
          <w:lang w:eastAsia="zh-CN"/>
        </w:rPr>
        <w:t>具有高尚医德、具有奉献精神的高素质人才。</w:t>
      </w:r>
    </w:p>
    <w:p>
      <w:pPr>
        <w:ind w:firstLine="604" w:firstLineChars="200"/>
        <w:jc w:val="both"/>
        <w:rPr>
          <w:rFonts w:ascii="仿宋" w:hAnsi="仿宋" w:eastAsia="仿宋" w:cs="黑体"/>
          <w:color w:val="000000"/>
          <w:spacing w:val="1"/>
          <w:sz w:val="30"/>
          <w:szCs w:val="30"/>
          <w:lang w:eastAsia="zh-CN"/>
        </w:rPr>
      </w:pPr>
      <w:r>
        <w:rPr>
          <w:rFonts w:ascii="仿宋" w:hAnsi="仿宋" w:eastAsia="仿宋" w:cs="黑体"/>
          <w:color w:val="000000"/>
          <w:spacing w:val="1"/>
          <w:sz w:val="30"/>
          <w:szCs w:val="30"/>
          <w:lang w:eastAsia="zh-CN"/>
        </w:rPr>
        <w:t>三、总结分析</w:t>
      </w:r>
    </w:p>
    <w:p>
      <w:pPr>
        <w:ind w:firstLine="628" w:firstLineChars="200"/>
        <w:jc w:val="both"/>
        <w:rPr>
          <w:rFonts w:hint="default" w:ascii="仿宋" w:hAnsi="仿宋" w:eastAsia="仿宋" w:cs="仿宋"/>
          <w:color w:val="000000"/>
          <w:spacing w:val="7"/>
          <w:kern w:val="0"/>
          <w:sz w:val="30"/>
          <w:szCs w:val="30"/>
          <w:lang w:val="en-US" w:eastAsia="zh-CN" w:bidi="ar-SA"/>
        </w:rPr>
      </w:pPr>
      <w:r>
        <w:rPr>
          <w:rFonts w:hint="default" w:ascii="仿宋" w:hAnsi="仿宋" w:eastAsia="仿宋" w:cs="仿宋"/>
          <w:color w:val="000000"/>
          <w:spacing w:val="7"/>
          <w:kern w:val="0"/>
          <w:sz w:val="30"/>
          <w:szCs w:val="30"/>
          <w:lang w:val="en-US" w:eastAsia="zh-CN" w:bidi="ar-SA"/>
        </w:rPr>
        <w:t>通过贯穿“健康中国”的理念和目标，本着以防为主的思想，关注人类的相关疾病</w:t>
      </w:r>
      <w:r>
        <w:rPr>
          <w:rFonts w:hint="eastAsia" w:ascii="仿宋" w:hAnsi="仿宋" w:eastAsia="仿宋" w:cs="仿宋"/>
          <w:color w:val="000000"/>
          <w:spacing w:val="7"/>
          <w:kern w:val="0"/>
          <w:sz w:val="30"/>
          <w:szCs w:val="30"/>
          <w:lang w:val="en-US" w:eastAsia="zh-CN" w:bidi="ar-SA"/>
        </w:rPr>
        <w:t>的检测仪器，让学生学扎实检验技术，</w:t>
      </w:r>
      <w:r>
        <w:rPr>
          <w:rFonts w:hint="default" w:ascii="仿宋" w:hAnsi="仿宋" w:eastAsia="仿宋" w:cs="仿宋"/>
          <w:color w:val="000000"/>
          <w:spacing w:val="7"/>
          <w:kern w:val="0"/>
          <w:sz w:val="30"/>
          <w:szCs w:val="30"/>
          <w:lang w:val="en-US" w:eastAsia="zh-CN" w:bidi="ar-SA"/>
        </w:rPr>
        <w:t>将医学人文精神渗透到课程教学中，培养具有“仁义仁智”的卓越医学人才。</w:t>
      </w:r>
    </w:p>
    <w:p>
      <w:pPr>
        <w:ind w:firstLine="628" w:firstLineChars="200"/>
        <w:jc w:val="both"/>
        <w:rPr>
          <w:rFonts w:hint="default" w:ascii="仿宋" w:hAnsi="仿宋" w:eastAsia="仿宋" w:cs="黑体"/>
          <w:color w:val="000000"/>
          <w:spacing w:val="1"/>
          <w:sz w:val="30"/>
          <w:szCs w:val="30"/>
          <w:lang w:val="en-US" w:eastAsia="zh-CN"/>
        </w:rPr>
      </w:pPr>
      <w:r>
        <w:rPr>
          <w:rFonts w:hint="default" w:ascii="仿宋" w:hAnsi="仿宋" w:eastAsia="仿宋" w:cs="仿宋"/>
          <w:color w:val="000000"/>
          <w:spacing w:val="7"/>
          <w:kern w:val="0"/>
          <w:sz w:val="30"/>
          <w:szCs w:val="30"/>
          <w:lang w:val="en-US" w:eastAsia="zh-CN" w:bidi="ar-SA"/>
        </w:rPr>
        <w:t>通过穿插“讲中国故事”的理念和设计，将科学家的故事、人文关怀的故事及知识创新的故事融入其中，帮助学生了解</w:t>
      </w:r>
      <w:r>
        <w:rPr>
          <w:rFonts w:hint="eastAsia" w:ascii="仿宋" w:hAnsi="仿宋" w:eastAsia="仿宋" w:cs="仿宋"/>
          <w:color w:val="000000"/>
          <w:spacing w:val="7"/>
          <w:kern w:val="0"/>
          <w:sz w:val="30"/>
          <w:szCs w:val="30"/>
          <w:lang w:val="en-US" w:eastAsia="zh-CN" w:bidi="ar-SA"/>
        </w:rPr>
        <w:t>检验仪器的原理、应用</w:t>
      </w:r>
      <w:r>
        <w:rPr>
          <w:rFonts w:hint="default" w:ascii="仿宋" w:hAnsi="仿宋" w:eastAsia="仿宋" w:cs="仿宋"/>
          <w:color w:val="000000"/>
          <w:spacing w:val="7"/>
          <w:kern w:val="0"/>
          <w:sz w:val="30"/>
          <w:szCs w:val="30"/>
          <w:lang w:val="en-US" w:eastAsia="zh-CN" w:bidi="ar-SA"/>
        </w:rPr>
        <w:t>，培养学生关爱病人、温暖他人的意识，激发学生追求真理、勇于创新的精神，树立学生爱我中华、强我</w:t>
      </w:r>
      <w:r>
        <w:rPr>
          <w:rFonts w:hint="default" w:ascii="仿宋" w:hAnsi="仿宋" w:eastAsia="仿宋" w:cs="黑体"/>
          <w:color w:val="000000"/>
          <w:spacing w:val="1"/>
          <w:sz w:val="30"/>
          <w:szCs w:val="30"/>
          <w:lang w:val="en-US" w:eastAsia="zh-CN"/>
        </w:rPr>
        <w:t>国家的情怀，培养具有“仁心仁术”的卓越医学人才。</w:t>
      </w:r>
    </w:p>
    <w:p>
      <w:pPr>
        <w:ind w:firstLine="604" w:firstLineChars="200"/>
        <w:jc w:val="both"/>
        <w:rPr>
          <w:rFonts w:hint="default" w:ascii="仿宋" w:hAnsi="仿宋" w:eastAsia="仿宋" w:cs="仿宋"/>
          <w:color w:val="000000"/>
          <w:spacing w:val="7"/>
          <w:kern w:val="0"/>
          <w:sz w:val="30"/>
          <w:szCs w:val="30"/>
          <w:lang w:val="en-US" w:eastAsia="zh-CN" w:bidi="ar-SA"/>
        </w:rPr>
      </w:pPr>
      <w:r>
        <w:rPr>
          <w:rFonts w:hint="default" w:ascii="仿宋" w:hAnsi="仿宋" w:eastAsia="仿宋" w:cs="黑体"/>
          <w:color w:val="000000"/>
          <w:spacing w:val="1"/>
          <w:sz w:val="30"/>
          <w:szCs w:val="30"/>
          <w:lang w:val="en-US" w:eastAsia="zh-CN"/>
        </w:rPr>
        <w:t>通</w:t>
      </w:r>
      <w:r>
        <w:rPr>
          <w:rFonts w:hint="default" w:ascii="仿宋" w:hAnsi="仿宋" w:eastAsia="仿宋" w:cs="仿宋"/>
          <w:color w:val="000000"/>
          <w:spacing w:val="7"/>
          <w:kern w:val="0"/>
          <w:sz w:val="30"/>
          <w:szCs w:val="30"/>
          <w:lang w:val="en-US" w:eastAsia="zh-CN" w:bidi="ar-SA"/>
        </w:rPr>
        <w:t>过实施“微课+授课+仿真”教学模式，学生亲自体验诚信公正、互助、求真务实，将课堂理论知识讲解与课后虚拟仿真实验相结合，培养学生实验过程中仔细观察，准确记录实验结果的习惯；协调个人操作与小组协作之间的关系；普及实验室安全知识、增强安全的意识，培养具有良好科研习惯、严谨求实科学态度的卓越医学人才。</w:t>
      </w:r>
    </w:p>
    <w:p>
      <w:pPr>
        <w:ind w:firstLine="628" w:firstLineChars="200"/>
        <w:jc w:val="both"/>
        <w:rPr>
          <w:rFonts w:hint="default" w:ascii="仿宋" w:hAnsi="仿宋" w:eastAsia="仿宋" w:cs="仿宋"/>
          <w:color w:val="000000"/>
          <w:spacing w:val="7"/>
          <w:kern w:val="0"/>
          <w:sz w:val="30"/>
          <w:szCs w:val="30"/>
          <w:lang w:val="en-US" w:eastAsia="zh-CN" w:bidi="ar-SA"/>
        </w:rPr>
      </w:pPr>
      <w:r>
        <w:rPr>
          <w:rFonts w:hint="default" w:ascii="仿宋" w:hAnsi="仿宋" w:eastAsia="仿宋" w:cs="仿宋"/>
          <w:color w:val="000000"/>
          <w:spacing w:val="7"/>
          <w:kern w:val="0"/>
          <w:sz w:val="30"/>
          <w:szCs w:val="30"/>
          <w:lang w:val="en-US" w:eastAsia="zh-CN" w:bidi="ar-SA"/>
        </w:rPr>
        <w:t>通过线上线下、多元化的教学形式和方法的应用，将充满正能量的主流价值观传递给学生，将科学育人与学科育人相结合，将医者使命感与医学价值观相结合，在潜移默化中实现育人效果的知行合一、内化于心、外化于行。</w:t>
      </w:r>
    </w:p>
    <w:p>
      <w:pPr>
        <w:ind w:firstLine="628" w:firstLineChars="200"/>
        <w:jc w:val="both"/>
        <w:rPr>
          <w:rFonts w:hint="default" w:ascii="仿宋" w:hAnsi="仿宋" w:eastAsia="仿宋" w:cs="仿宋"/>
          <w:color w:val="000000"/>
          <w:spacing w:val="7"/>
          <w:kern w:val="0"/>
          <w:sz w:val="30"/>
          <w:szCs w:val="30"/>
          <w:lang w:val="en-US" w:eastAsia="zh-CN" w:bidi="ar-SA"/>
        </w:rPr>
      </w:pPr>
      <w:r>
        <w:rPr>
          <w:rFonts w:hint="eastAsia" w:ascii="仿宋" w:hAnsi="仿宋" w:eastAsia="仿宋" w:cs="仿宋"/>
          <w:color w:val="000000"/>
          <w:spacing w:val="7"/>
          <w:kern w:val="0"/>
          <w:sz w:val="30"/>
          <w:szCs w:val="30"/>
          <w:lang w:val="en-US" w:eastAsia="zh-CN" w:bidi="ar-SA"/>
        </w:rPr>
        <w:t>通过《临床检验仪器》课程思政，完成了以下思政目标：</w:t>
      </w:r>
    </w:p>
    <w:p>
      <w:pPr>
        <w:numPr>
          <w:ilvl w:val="0"/>
          <w:numId w:val="0"/>
        </w:numPr>
        <w:ind w:firstLine="628" w:firstLineChars="200"/>
        <w:jc w:val="both"/>
        <w:rPr>
          <w:rFonts w:hint="default" w:ascii="仿宋" w:hAnsi="仿宋" w:eastAsia="仿宋" w:cs="仿宋"/>
          <w:color w:val="000000"/>
          <w:spacing w:val="7"/>
          <w:kern w:val="0"/>
          <w:sz w:val="30"/>
          <w:szCs w:val="30"/>
          <w:lang w:val="en-US" w:eastAsia="zh-CN" w:bidi="ar-SA"/>
        </w:rPr>
      </w:pPr>
      <w:r>
        <w:rPr>
          <w:rFonts w:hint="eastAsia" w:ascii="仿宋" w:hAnsi="仿宋" w:eastAsia="仿宋" w:cs="仿宋"/>
          <w:color w:val="000000"/>
          <w:spacing w:val="7"/>
          <w:kern w:val="0"/>
          <w:sz w:val="30"/>
          <w:szCs w:val="30"/>
          <w:lang w:val="en-US" w:eastAsia="zh-CN" w:bidi="ar-SA"/>
        </w:rPr>
        <w:t>1.</w:t>
      </w:r>
      <w:r>
        <w:rPr>
          <w:rFonts w:hint="default" w:ascii="仿宋" w:hAnsi="仿宋" w:eastAsia="仿宋" w:cs="仿宋"/>
          <w:color w:val="000000"/>
          <w:spacing w:val="7"/>
          <w:kern w:val="0"/>
          <w:sz w:val="30"/>
          <w:szCs w:val="30"/>
          <w:lang w:val="en-US" w:eastAsia="zh-CN" w:bidi="ar-SA"/>
        </w:rPr>
        <w:t>引导学生尊重他人，养成良好的生活习惯。</w:t>
      </w:r>
    </w:p>
    <w:p>
      <w:pPr>
        <w:ind w:firstLine="628" w:firstLineChars="200"/>
        <w:jc w:val="both"/>
        <w:rPr>
          <w:rFonts w:hint="default" w:ascii="仿宋" w:hAnsi="仿宋" w:eastAsia="仿宋" w:cs="仿宋"/>
          <w:color w:val="000000"/>
          <w:spacing w:val="7"/>
          <w:kern w:val="0"/>
          <w:sz w:val="30"/>
          <w:szCs w:val="30"/>
          <w:lang w:val="en-US" w:eastAsia="zh-CN" w:bidi="ar-SA"/>
        </w:rPr>
      </w:pPr>
      <w:r>
        <w:rPr>
          <w:rFonts w:hint="default" w:ascii="仿宋" w:hAnsi="仿宋" w:eastAsia="仿宋" w:cs="仿宋"/>
          <w:color w:val="000000"/>
          <w:spacing w:val="7"/>
          <w:kern w:val="0"/>
          <w:sz w:val="30"/>
          <w:szCs w:val="30"/>
          <w:lang w:val="en-US" w:eastAsia="zh-CN" w:bidi="ar-SA"/>
        </w:rPr>
        <w:t>2.鼓励学生突破自我，树立正确的人生观。</w:t>
      </w:r>
    </w:p>
    <w:p>
      <w:pPr>
        <w:ind w:firstLine="628" w:firstLineChars="200"/>
        <w:jc w:val="both"/>
        <w:rPr>
          <w:rFonts w:hint="default" w:ascii="仿宋" w:hAnsi="仿宋" w:eastAsia="仿宋" w:cs="仿宋"/>
          <w:color w:val="000000"/>
          <w:spacing w:val="7"/>
          <w:kern w:val="0"/>
          <w:sz w:val="30"/>
          <w:szCs w:val="30"/>
          <w:lang w:val="en-US" w:eastAsia="zh-CN" w:bidi="ar-SA"/>
        </w:rPr>
      </w:pPr>
      <w:r>
        <w:rPr>
          <w:rFonts w:hint="eastAsia" w:ascii="仿宋" w:hAnsi="仿宋" w:eastAsia="仿宋" w:cs="仿宋"/>
          <w:color w:val="000000"/>
          <w:spacing w:val="7"/>
          <w:kern w:val="0"/>
          <w:sz w:val="30"/>
          <w:szCs w:val="30"/>
          <w:lang w:val="en-US" w:eastAsia="zh-CN" w:bidi="ar-SA"/>
        </w:rPr>
        <w:t>3.</w:t>
      </w:r>
      <w:r>
        <w:rPr>
          <w:rFonts w:hint="default" w:ascii="仿宋" w:hAnsi="仿宋" w:eastAsia="仿宋" w:cs="仿宋"/>
          <w:color w:val="000000"/>
          <w:spacing w:val="7"/>
          <w:kern w:val="0"/>
          <w:sz w:val="30"/>
          <w:szCs w:val="30"/>
          <w:lang w:val="en-US" w:eastAsia="zh-CN" w:bidi="ar-SA"/>
        </w:rPr>
        <w:t>培养学生勇于创新，增强科研的责任感和使命感。</w:t>
      </w:r>
    </w:p>
    <w:p>
      <w:pPr>
        <w:ind w:firstLine="628" w:firstLineChars="200"/>
        <w:jc w:val="both"/>
        <w:rPr>
          <w:rFonts w:hint="default" w:ascii="Arial" w:hAnsi="Arial" w:eastAsia="宋体" w:cs="Arial"/>
          <w:b w:val="0"/>
          <w:bCs w:val="0"/>
          <w:i w:val="0"/>
          <w:iCs w:val="0"/>
          <w:caps w:val="0"/>
          <w:color w:val="404040"/>
          <w:spacing w:val="0"/>
          <w:sz w:val="27"/>
          <w:szCs w:val="27"/>
          <w:lang w:val="en-US" w:eastAsia="zh-CN"/>
        </w:rPr>
      </w:pPr>
      <w:r>
        <w:rPr>
          <w:rFonts w:hint="eastAsia" w:ascii="仿宋" w:hAnsi="仿宋" w:eastAsia="仿宋" w:cs="仿宋"/>
          <w:color w:val="000000"/>
          <w:spacing w:val="7"/>
          <w:kern w:val="0"/>
          <w:sz w:val="30"/>
          <w:szCs w:val="30"/>
          <w:lang w:val="en-US" w:eastAsia="zh-CN" w:bidi="ar-SA"/>
        </w:rPr>
        <w:t>4.</w:t>
      </w:r>
      <w:r>
        <w:rPr>
          <w:rFonts w:hint="default" w:ascii="仿宋" w:hAnsi="仿宋" w:eastAsia="仿宋" w:cs="仿宋"/>
          <w:color w:val="000000"/>
          <w:spacing w:val="7"/>
          <w:kern w:val="0"/>
          <w:sz w:val="30"/>
          <w:szCs w:val="30"/>
          <w:lang w:val="en-US" w:eastAsia="zh-CN" w:bidi="ar-SA"/>
        </w:rPr>
        <w:t>指引学生务实诚信，感受科学研究的规范和严谨。</w:t>
      </w:r>
    </w:p>
    <w:p>
      <w:pPr>
        <w:ind w:firstLine="604" w:firstLineChars="200"/>
        <w:jc w:val="both"/>
        <w:rPr>
          <w:rFonts w:ascii="仿宋" w:hAnsi="仿宋" w:eastAsia="仿宋" w:cs="黑体"/>
          <w:color w:val="000000"/>
          <w:spacing w:val="1"/>
          <w:sz w:val="30"/>
          <w:szCs w:val="30"/>
          <w:lang w:eastAsia="zh-CN"/>
        </w:rPr>
      </w:pPr>
    </w:p>
    <w:sectPr>
      <w:headerReference r:id="rId4"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仿宋">
    <w:altName w:val="汉仪仿宋KW"/>
    <w:panose1 w:val="02010609060101010101"/>
    <w:charset w:val="86"/>
    <w:family w:val="auto"/>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Noto Sans Mongolian">
    <w:panose1 w:val="020B0502040504020204"/>
    <w:charset w:val="00"/>
    <w:family w:val="auto"/>
    <w:pitch w:val="default"/>
    <w:sig w:usb0="00000000"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drawing>
        <wp:anchor distT="0" distB="0" distL="114300" distR="114300" simplePos="0" relativeHeight="251663360" behindDoc="0" locked="0" layoutInCell="1" allowOverlap="1">
          <wp:simplePos x="0" y="0"/>
          <wp:positionH relativeFrom="margin">
            <wp:posOffset>153035</wp:posOffset>
          </wp:positionH>
          <wp:positionV relativeFrom="paragraph">
            <wp:posOffset>-223520</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rPr>
      <w:t>《</w:t>
    </w:r>
    <w:r>
      <w:rPr>
        <w:rFonts w:hint="eastAsia"/>
        <w:lang w:val="en-US" w:eastAsia="zh-CN"/>
      </w:rPr>
      <w:t>临床检验仪器</w:t>
    </w:r>
    <w:r>
      <w:rPr>
        <w:rFonts w:hint="eastAsia"/>
      </w:rPr>
      <w:t>》课程思政</w:t>
    </w:r>
    <w:r>
      <w:t>实施情况</w:t>
    </w:r>
  </w:p>
  <w:p>
    <w:pPr>
      <w:pStyle w:val="3"/>
      <w:jc w:val="righ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RmZWNiMDU2YWE5ZTJmNDQ2ZjA3YzczZDBlNzg4OTMifQ=="/>
  </w:docVars>
  <w:rsids>
    <w:rsidRoot w:val="00135AC4"/>
    <w:rsid w:val="00135AC4"/>
    <w:rsid w:val="002162E0"/>
    <w:rsid w:val="00230C62"/>
    <w:rsid w:val="0028684F"/>
    <w:rsid w:val="003818A8"/>
    <w:rsid w:val="0060525A"/>
    <w:rsid w:val="007341ED"/>
    <w:rsid w:val="007F044F"/>
    <w:rsid w:val="0086597A"/>
    <w:rsid w:val="00C96534"/>
    <w:rsid w:val="00CF0E2B"/>
    <w:rsid w:val="00F9273F"/>
    <w:rsid w:val="00FC1E08"/>
    <w:rsid w:val="00FC558D"/>
    <w:rsid w:val="26A26BEE"/>
    <w:rsid w:val="3D211F50"/>
    <w:rsid w:val="4C5948D2"/>
    <w:rsid w:val="57951D30"/>
    <w:rsid w:val="66AFF103"/>
    <w:rsid w:val="69EB5C00"/>
    <w:rsid w:val="79E4786C"/>
    <w:rsid w:val="FFBE489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3">
    <w:name w:val="header"/>
    <w:basedOn w:val="1"/>
    <w:link w:val="7"/>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33</Words>
  <Characters>189</Characters>
  <Lines>1</Lines>
  <Paragraphs>1</Paragraphs>
  <TotalTime>9</TotalTime>
  <ScaleCrop>false</ScaleCrop>
  <LinksUpToDate>false</LinksUpToDate>
  <CharactersWithSpaces>221</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2023-04-21T18:40:00Z</dcterms:created>
  <dc:creator>admin</dc:creator>
  <cp:lastModifiedBy>文档存本地丢失不负责</cp:lastModifiedBy>
  <dcterms:modified xsi:type="dcterms:W3CDTF">2023-10-16T15:55:28Z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7CAA306DD2244FF6B975723EEF395452_13</vt:lpwstr>
  </property>
</Properties>
</file>