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-1673860</wp:posOffset>
            </wp:positionH>
            <wp:positionV relativeFrom="paragraph">
              <wp:posOffset>-1259205</wp:posOffset>
            </wp:positionV>
            <wp:extent cx="8192135" cy="12175490"/>
            <wp:effectExtent l="0" t="0" r="12065" b="16510"/>
            <wp:wrapNone/>
            <wp:docPr id="5" name="图片 5" descr="D:\视频\节目单\新建文件夹 (4)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视频\节目单\新建文件夹 (4)\图片1.png图片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2135" cy="1217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-1843405</wp:posOffset>
            </wp:positionH>
            <wp:positionV relativeFrom="paragraph">
              <wp:posOffset>-1383665</wp:posOffset>
            </wp:positionV>
            <wp:extent cx="6039485" cy="3411855"/>
            <wp:effectExtent l="0" t="0" r="0" b="0"/>
            <wp:wrapNone/>
            <wp:docPr id="16" name="图片 16" descr="D:\视频\小报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\视频\小报\图片1.png图片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9485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3275330</wp:posOffset>
            </wp:positionH>
            <wp:positionV relativeFrom="paragraph">
              <wp:posOffset>5008245</wp:posOffset>
            </wp:positionV>
            <wp:extent cx="2979420" cy="2979420"/>
            <wp:effectExtent l="0" t="0" r="0" b="0"/>
            <wp:wrapNone/>
            <wp:docPr id="29" name="图片 29" descr="5e9041ee4cdd91586512366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5e9041ee4cdd915865123663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7880000">
                      <a:off x="0" y="0"/>
                      <a:ext cx="297942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730" w:lineRule="exact"/>
        <w:jc w:val="center"/>
        <w:rPr>
          <w:rFonts w:ascii="黑体" w:hAnsi="黑体" w:cs="黑体"/>
          <w:color w:val="000000"/>
          <w:sz w:val="72"/>
          <w:szCs w:val="22"/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714375</wp:posOffset>
            </wp:positionV>
            <wp:extent cx="5265420" cy="216281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730" w:lineRule="exact"/>
        <w:jc w:val="center"/>
        <w:rPr>
          <w:rFonts w:ascii="黑体" w:hAnsi="黑体" w:cs="黑体"/>
          <w:color w:val="000000"/>
          <w:sz w:val="72"/>
          <w:szCs w:val="22"/>
          <w:lang w:eastAsia="zh-CN"/>
        </w:rPr>
      </w:pPr>
      <w:r>
        <w:rPr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-861695</wp:posOffset>
                </wp:positionH>
                <wp:positionV relativeFrom="paragraph">
                  <wp:posOffset>1465580</wp:posOffset>
                </wp:positionV>
                <wp:extent cx="7155180" cy="172593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78585" y="1493520"/>
                          <a:ext cx="7155180" cy="1725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137" w:line="730" w:lineRule="exact"/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C00000"/>
                                <w:spacing w:val="34"/>
                                <w:sz w:val="160"/>
                                <w:szCs w:val="20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lang w:eastAsia="zh-CN"/>
                              </w:rPr>
                              <w:t>课程思政案例实施情况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7.85pt;margin-top:115.4pt;height:135.9pt;width:563.4pt;z-index:251660288;mso-width-relative:page;mso-height-relative:page;" filled="f" stroked="f" coordsize="21600,21600" o:gfxdata="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ICqESbdAAAADAEAAA8AAAAA&#10;AAAAAQAgAAAAIgAAAGRycy9kb3ducmV2LnhtbFBLAQIUABQAAAAIAIdO4kBbVJrMSAIAAHMEAAAO&#10;AAAAAAAAAAEAIAAAACw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before="1137" w:line="730" w:lineRule="exact"/>
                        <w:jc w:val="center"/>
                        <w:rPr>
                          <w:rFonts w:ascii="微软雅黑" w:hAnsi="微软雅黑" w:eastAsia="微软雅黑" w:cs="微软雅黑"/>
                          <w:b/>
                          <w:bCs/>
                          <w:color w:val="C00000"/>
                          <w:spacing w:val="34"/>
                          <w:sz w:val="160"/>
                          <w:szCs w:val="200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56"/>
                          <w:szCs w:val="56"/>
                          <w:lang w:eastAsia="zh-CN"/>
                        </w:rPr>
                        <w:t>课程思政案例实施情况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730" w:lineRule="exact"/>
        <w:jc w:val="center"/>
        <w:rPr>
          <w:rFonts w:ascii="黑体" w:hAnsi="黑体" w:cs="黑体"/>
          <w:color w:val="000000"/>
          <w:sz w:val="72"/>
          <w:szCs w:val="22"/>
          <w:lang w:eastAsia="zh-CN"/>
        </w:rPr>
      </w:pPr>
    </w:p>
    <w:p>
      <w:pPr>
        <w:spacing w:line="730" w:lineRule="exact"/>
        <w:jc w:val="center"/>
        <w:rPr>
          <w:rFonts w:ascii="黑体" w:hAnsi="黑体" w:cs="黑体"/>
          <w:color w:val="000000"/>
          <w:sz w:val="72"/>
          <w:szCs w:val="22"/>
          <w:lang w:eastAsia="zh-CN"/>
        </w:rPr>
      </w:pPr>
    </w:p>
    <w:p>
      <w:pPr>
        <w:spacing w:line="730" w:lineRule="exact"/>
        <w:jc w:val="center"/>
        <w:rPr>
          <w:rFonts w:ascii="黑体" w:hAnsi="黑体" w:cs="黑体"/>
          <w:color w:val="000000"/>
          <w:sz w:val="72"/>
          <w:szCs w:val="22"/>
          <w:lang w:eastAsia="zh-CN"/>
        </w:rPr>
      </w:pPr>
    </w:p>
    <w:p>
      <w:pPr>
        <w:spacing w:line="730" w:lineRule="exact"/>
        <w:jc w:val="center"/>
        <w:rPr>
          <w:rFonts w:ascii="黑体" w:hAnsi="黑体" w:cs="黑体"/>
          <w:color w:val="000000"/>
          <w:sz w:val="72"/>
          <w:szCs w:val="22"/>
          <w:lang w:eastAsia="zh-CN"/>
        </w:rPr>
      </w:pPr>
    </w:p>
    <w:p>
      <w:pPr>
        <w:spacing w:line="730" w:lineRule="exact"/>
        <w:jc w:val="center"/>
        <w:rPr>
          <w:rFonts w:ascii="黑体" w:hAnsi="黑体" w:cs="黑体"/>
          <w:color w:val="000000"/>
          <w:sz w:val="72"/>
          <w:szCs w:val="22"/>
          <w:lang w:eastAsia="zh-CN"/>
        </w:rPr>
      </w:pPr>
    </w:p>
    <w:p>
      <w:pPr>
        <w:spacing w:line="730" w:lineRule="exact"/>
        <w:jc w:val="center"/>
        <w:rPr>
          <w:rFonts w:ascii="黑体" w:hAnsi="黑体" w:cs="黑体"/>
          <w:color w:val="000000"/>
          <w:sz w:val="72"/>
          <w:szCs w:val="22"/>
          <w:lang w:eastAsia="zh-CN"/>
        </w:rPr>
      </w:pPr>
    </w:p>
    <w:p>
      <w:pPr>
        <w:spacing w:line="730" w:lineRule="exact"/>
        <w:jc w:val="center"/>
        <w:rPr>
          <w:rFonts w:ascii="黑体" w:hAnsi="黑体" w:cs="黑体"/>
          <w:color w:val="000000"/>
          <w:sz w:val="72"/>
          <w:szCs w:val="22"/>
          <w:lang w:eastAsia="zh-CN"/>
        </w:rPr>
      </w:pPr>
    </w:p>
    <w:p>
      <w:pPr>
        <w:spacing w:line="730" w:lineRule="exact"/>
        <w:jc w:val="center"/>
        <w:rPr>
          <w:rFonts w:ascii="黑体" w:hAnsi="黑体" w:cs="黑体"/>
          <w:color w:val="000000"/>
          <w:sz w:val="72"/>
          <w:szCs w:val="22"/>
          <w:lang w:eastAsia="zh-CN"/>
        </w:rPr>
      </w:pPr>
    </w:p>
    <w:p>
      <w:pPr>
        <w:spacing w:line="730" w:lineRule="exact"/>
        <w:jc w:val="center"/>
        <w:rPr>
          <w:rFonts w:ascii="黑体" w:hAnsi="黑体" w:cs="黑体"/>
          <w:color w:val="000000"/>
          <w:sz w:val="72"/>
          <w:szCs w:val="22"/>
          <w:lang w:eastAsia="zh-CN"/>
        </w:rPr>
      </w:pPr>
      <w:r>
        <w:rPr>
          <w:sz w:val="72"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346710</wp:posOffset>
                </wp:positionV>
                <wp:extent cx="3437890" cy="431800"/>
                <wp:effectExtent l="0" t="0" r="0" b="635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144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 w:cs="微软雅黑"/>
                                <w:color w:val="000000" w:themeColor="text1"/>
                                <w:sz w:val="30"/>
                                <w:szCs w:val="30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30"/>
                                <w:szCs w:val="3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2023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30"/>
                                <w:szCs w:val="30"/>
                                <w:lang w:eastAsia="zh-Han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年4月   教务处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30"/>
                                <w:szCs w:val="30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1.8pt;margin-top:27.3pt;height:34pt;width:270.7pt;z-index:251663360;mso-width-relative:page;mso-height-relative:page;" filled="f" stroked="f" coordsize="21600,21600" o:gfxdata="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2yL5O2wAAAAoBAAAPAAAAAAAAAAEAIAAAACIAAABk&#10;cnMvZG93bnJldi54bWxQSwECFAAUAAAACACHTuJAFZtwMzwCAABm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 w:cs="微软雅黑"/>
                          <w:color w:val="000000" w:themeColor="text1"/>
                          <w:sz w:val="30"/>
                          <w:szCs w:val="30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30"/>
                          <w:szCs w:val="3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2023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30"/>
                          <w:szCs w:val="30"/>
                          <w:lang w:eastAsia="zh-Han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年4月   教务处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30"/>
                          <w:szCs w:val="30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制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730" w:lineRule="exact"/>
        <w:jc w:val="center"/>
        <w:rPr>
          <w:rFonts w:ascii="黑体" w:hAnsi="黑体" w:cs="黑体"/>
          <w:color w:val="000000"/>
          <w:sz w:val="72"/>
          <w:szCs w:val="22"/>
          <w:lang w:eastAsia="zh-CN"/>
        </w:rPr>
      </w:pPr>
    </w:p>
    <w:p>
      <w:pPr>
        <w:spacing w:line="730" w:lineRule="exact"/>
        <w:jc w:val="center"/>
        <w:rPr>
          <w:rFonts w:ascii="黑体" w:hAnsi="黑体" w:cs="黑体"/>
          <w:color w:val="000000"/>
          <w:sz w:val="72"/>
          <w:szCs w:val="22"/>
          <w:lang w:eastAsia="zh-CN"/>
        </w:rPr>
      </w:pPr>
    </w:p>
    <w:p>
      <w:pPr>
        <w:spacing w:line="730" w:lineRule="exact"/>
        <w:jc w:val="both"/>
        <w:rPr>
          <w:rFonts w:hAnsi="Calibri"/>
          <w:color w:val="000000"/>
          <w:sz w:val="36"/>
          <w:szCs w:val="22"/>
          <w:lang w:eastAsia="zh-CN"/>
        </w:rPr>
        <w:sectPr>
          <w:footerReference r:id="rId3" w:type="default"/>
          <w:pgSz w:w="11900" w:h="16820"/>
          <w:pgMar w:top="1440" w:right="1800" w:bottom="1440" w:left="1800" w:header="720" w:footer="720" w:gutter="0"/>
          <w:pgNumType w:start="1"/>
          <w:cols w:space="720" w:num="1"/>
          <w:docGrid w:linePitch="326" w:charSpace="0"/>
        </w:sectPr>
      </w:pPr>
    </w:p>
    <w:p>
      <w:pPr>
        <w:spacing w:line="360" w:lineRule="auto"/>
        <w:ind w:left="2052"/>
        <w:rPr>
          <w:rFonts w:ascii="黑体" w:hAnsi="黑体" w:eastAsia="黑体"/>
          <w:color w:val="000000"/>
          <w:sz w:val="44"/>
          <w:szCs w:val="44"/>
          <w:lang w:eastAsia="zh-CN"/>
        </w:rPr>
      </w:pPr>
      <w:r>
        <w:rPr>
          <w:rFonts w:ascii="黑体" w:hAnsi="黑体" w:eastAsia="黑体" w:cs="黑体"/>
          <w:color w:val="000000"/>
          <w:sz w:val="44"/>
          <w:szCs w:val="44"/>
          <w:lang w:eastAsia="zh-CN"/>
        </w:rPr>
        <w:t>《</w:t>
      </w:r>
      <w:r>
        <w:rPr>
          <w:rFonts w:hint="eastAsia" w:ascii="黑体" w:hAnsi="黑体" w:eastAsia="黑体" w:cs="黑体"/>
          <w:color w:val="000000"/>
          <w:sz w:val="44"/>
          <w:szCs w:val="44"/>
          <w:lang w:eastAsia="zh-CN"/>
        </w:rPr>
        <w:t>基础会计</w:t>
      </w:r>
      <w:r>
        <w:rPr>
          <w:rFonts w:ascii="黑体" w:hAnsi="黑体" w:eastAsia="黑体" w:cs="黑体"/>
          <w:color w:val="000000"/>
          <w:sz w:val="44"/>
          <w:szCs w:val="44"/>
          <w:lang w:eastAsia="zh-CN"/>
        </w:rPr>
        <w:t>》课程思政实施情况</w:t>
      </w:r>
    </w:p>
    <w:p>
      <w:pPr>
        <w:spacing w:before="156" w:beforeLines="50" w:after="312" w:afterLines="100"/>
        <w:jc w:val="center"/>
        <w:rPr>
          <w:rFonts w:hint="eastAsia" w:ascii="黑体" w:hAnsi="黑体" w:eastAsia="黑体" w:cs="仿宋"/>
          <w:color w:val="000000"/>
          <w:lang w:eastAsia="zh-CN"/>
        </w:rPr>
      </w:pPr>
      <w:r>
        <w:rPr>
          <w:rFonts w:ascii="黑体" w:hAnsi="黑体" w:eastAsia="黑体" w:cstheme="minorBidi"/>
          <w:color w:val="000000"/>
          <w:lang w:eastAsia="zh-CN"/>
        </w:rPr>
        <w:t>----</w:t>
      </w:r>
      <w:r>
        <w:rPr>
          <w:rFonts w:hint="eastAsia" w:ascii="黑体" w:hAnsi="黑体" w:eastAsia="黑体" w:cstheme="minorBidi"/>
          <w:color w:val="000000"/>
          <w:lang w:val="en-US" w:eastAsia="zh-CN"/>
        </w:rPr>
        <w:t>工商管理</w:t>
      </w:r>
      <w:r>
        <w:rPr>
          <w:rFonts w:hint="eastAsia" w:ascii="黑体" w:hAnsi="黑体" w:eastAsia="黑体" w:cs="仿宋"/>
          <w:color w:val="000000"/>
          <w:lang w:eastAsia="zh-CN"/>
        </w:rPr>
        <w:t>系</w:t>
      </w:r>
      <w:r>
        <w:rPr>
          <w:rFonts w:ascii="黑体" w:hAnsi="黑体" w:eastAsia="黑体" w:cstheme="minorBidi"/>
          <w:color w:val="000000"/>
          <w:spacing w:val="180"/>
          <w:lang w:eastAsia="zh-CN"/>
        </w:rPr>
        <w:t xml:space="preserve"> </w:t>
      </w:r>
      <w:r>
        <w:rPr>
          <w:rFonts w:hint="eastAsia" w:ascii="黑体" w:hAnsi="黑体" w:eastAsia="黑体" w:cstheme="minorBidi"/>
          <w:color w:val="000000"/>
          <w:lang w:val="en-US" w:eastAsia="zh-CN"/>
        </w:rPr>
        <w:t>大数据与会计专</w:t>
      </w:r>
      <w:r>
        <w:rPr>
          <w:rFonts w:hint="eastAsia" w:ascii="黑体" w:hAnsi="黑体" w:eastAsia="黑体" w:cs="仿宋"/>
          <w:color w:val="000000"/>
          <w:lang w:eastAsia="zh-CN"/>
        </w:rPr>
        <w:t>业</w:t>
      </w:r>
    </w:p>
    <w:p>
      <w:pPr>
        <w:spacing w:before="156" w:beforeLines="50" w:after="312" w:afterLines="100"/>
        <w:jc w:val="right"/>
        <w:rPr>
          <w:rFonts w:hint="default" w:ascii="黑体" w:hAnsi="黑体" w:eastAsia="黑体" w:cs="仿宋"/>
          <w:color w:val="000000"/>
          <w:lang w:val="en-US" w:eastAsia="zh-CN"/>
        </w:rPr>
      </w:pPr>
      <w:r>
        <w:rPr>
          <w:rFonts w:hint="eastAsia" w:ascii="黑体" w:hAnsi="黑体" w:eastAsia="黑体" w:cs="仿宋"/>
          <w:color w:val="000000"/>
          <w:lang w:val="en-US" w:eastAsia="zh-CN"/>
        </w:rPr>
        <w:t>段立花 时荣荣 刘秀秀 刘佳 李萍 陈佳悦</w:t>
      </w:r>
    </w:p>
    <w:p>
      <w:pPr>
        <w:ind w:firstLine="604" w:firstLineChars="200"/>
        <w:jc w:val="both"/>
        <w:rPr>
          <w:rFonts w:ascii="仿宋" w:hAnsi="仿宋" w:eastAsia="仿宋"/>
          <w:color w:val="000000"/>
          <w:sz w:val="30"/>
          <w:szCs w:val="30"/>
          <w:lang w:eastAsia="zh-CN"/>
        </w:rPr>
      </w:pPr>
      <w:r>
        <w:rPr>
          <w:rFonts w:ascii="仿宋" w:hAnsi="仿宋" w:eastAsia="仿宋" w:cs="黑体"/>
          <w:color w:val="000000"/>
          <w:spacing w:val="1"/>
          <w:sz w:val="30"/>
          <w:szCs w:val="30"/>
          <w:lang w:eastAsia="zh-CN"/>
        </w:rPr>
        <w:t>一、课程简介及课程思政设计</w:t>
      </w:r>
    </w:p>
    <w:p>
      <w:pPr>
        <w:numPr>
          <w:ilvl w:val="0"/>
          <w:numId w:val="0"/>
        </w:numPr>
        <w:jc w:val="both"/>
        <w:rPr>
          <w:rFonts w:ascii="仿宋" w:hAnsi="仿宋" w:eastAsia="仿宋" w:cs="仿宋"/>
          <w:color w:val="000000"/>
          <w:spacing w:val="7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一）</w:t>
      </w:r>
      <w:r>
        <w:rPr>
          <w:rFonts w:ascii="仿宋" w:hAnsi="仿宋" w:eastAsia="仿宋" w:cs="仿宋"/>
          <w:color w:val="000000"/>
          <w:spacing w:val="7"/>
          <w:sz w:val="30"/>
          <w:szCs w:val="30"/>
          <w:lang w:eastAsia="zh-CN"/>
        </w:rPr>
        <w:t>课程简介</w:t>
      </w:r>
    </w:p>
    <w:p>
      <w:pPr>
        <w:ind w:firstLine="628" w:firstLineChars="200"/>
        <w:jc w:val="both"/>
        <w:rPr>
          <w:rFonts w:hint="eastAsia" w:ascii="仿宋" w:hAnsi="仿宋" w:eastAsia="仿宋" w:cs="仿宋"/>
          <w:color w:val="000000"/>
          <w:spacing w:val="7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eastAsia="zh-CN"/>
        </w:rPr>
        <w:t>《基础会计》作为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大数据与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eastAsia="zh-CN"/>
        </w:rPr>
        <w:t>会计专业的基础课程，其学习的主要内容是掌握会计学的基本理论与基本方法和基本技能。本课程在引入会计核算的前提条件和信息质量要求，会计要素和会计恒等式等概念的基础上，主要闸述会计核算的基本方法:设置账户</w:t>
      </w:r>
      <w:r>
        <w:rPr>
          <w:rFonts w:hint="default" w:ascii="仿宋" w:hAnsi="仿宋" w:eastAsia="仿宋" w:cs="仿宋"/>
          <w:color w:val="000000"/>
          <w:spacing w:val="7"/>
          <w:sz w:val="30"/>
          <w:szCs w:val="30"/>
          <w:lang w:eastAsia="zh-CN"/>
        </w:rPr>
        <w:t>、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eastAsia="zh-CN"/>
        </w:rPr>
        <w:t>复式记账</w:t>
      </w:r>
      <w:r>
        <w:rPr>
          <w:rFonts w:hint="default" w:ascii="仿宋" w:hAnsi="仿宋" w:eastAsia="仿宋" w:cs="仿宋"/>
          <w:color w:val="000000"/>
          <w:spacing w:val="7"/>
          <w:sz w:val="30"/>
          <w:szCs w:val="30"/>
          <w:lang w:eastAsia="zh-CN"/>
        </w:rPr>
        <w:t>、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eastAsia="zh-CN"/>
        </w:rPr>
        <w:t>成本计算、审核填制凭证</w:t>
      </w:r>
      <w:r>
        <w:rPr>
          <w:rFonts w:hint="default" w:ascii="仿宋" w:hAnsi="仿宋" w:eastAsia="仿宋" w:cs="仿宋"/>
          <w:color w:val="000000"/>
          <w:spacing w:val="7"/>
          <w:sz w:val="30"/>
          <w:szCs w:val="30"/>
          <w:lang w:eastAsia="zh-CN"/>
        </w:rPr>
        <w:t>、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eastAsia="zh-CN"/>
        </w:rPr>
        <w:t>登记账簿、财产清查、编制会计报表。</w:t>
      </w:r>
    </w:p>
    <w:p>
      <w:pPr>
        <w:ind w:firstLine="628" w:firstLineChars="200"/>
        <w:jc w:val="both"/>
        <w:rPr>
          <w:rFonts w:hint="eastAsia" w:ascii="仿宋" w:hAnsi="仿宋" w:eastAsia="仿宋" w:cs="仿宋"/>
          <w:color w:val="000000"/>
          <w:spacing w:val="7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eastAsia="zh-CN"/>
        </w:rPr>
        <w:t>随着会计在经济管理工作中的地位和作用日益重要，越来越多的人走上了会计工作岗位。那么，究竟什么是会计?对于初学者应先学习哪些知识?</w:t>
      </w:r>
    </w:p>
    <w:p>
      <w:pPr>
        <w:ind w:firstLine="628" w:firstLineChars="200"/>
        <w:jc w:val="both"/>
        <w:rPr>
          <w:rFonts w:hint="eastAsia" w:ascii="仿宋" w:hAnsi="仿宋" w:eastAsia="仿宋" w:cs="仿宋"/>
          <w:color w:val="000000"/>
          <w:spacing w:val="7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eastAsia="zh-CN"/>
        </w:rPr>
        <w:t>本课程都给予了充分的回答。通过本课程的教学，学生将明确会计的涵义,掌握会计的基本理论和记账方法，进而为学习经济类及管理类相关课程打下坚实的基础。</w:t>
      </w:r>
    </w:p>
    <w:p>
      <w:pPr>
        <w:ind w:firstLine="566" w:firstLineChars="200"/>
        <w:jc w:val="both"/>
        <w:rPr>
          <w:rFonts w:ascii="仿宋" w:hAnsi="仿宋" w:eastAsia="仿宋" w:cs="仿宋"/>
          <w:b/>
          <w:color w:val="000000"/>
          <w:spacing w:val="-9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color w:val="000000"/>
          <w:spacing w:val="-9"/>
          <w:sz w:val="30"/>
          <w:szCs w:val="30"/>
          <w:lang w:eastAsia="zh-CN"/>
        </w:rPr>
        <w:t>（二）课程思政教学内容</w:t>
      </w:r>
    </w:p>
    <w:p>
      <w:pPr>
        <w:ind w:firstLine="548" w:firstLineChars="200"/>
        <w:jc w:val="both"/>
        <w:rPr>
          <w:rFonts w:ascii="仿宋" w:hAnsi="仿宋" w:eastAsia="仿宋"/>
          <w:color w:val="000000"/>
          <w:sz w:val="30"/>
          <w:szCs w:val="30"/>
          <w:lang w:eastAsia="zh-CN"/>
        </w:rPr>
      </w:pPr>
      <w:r>
        <w:rPr>
          <w:rFonts w:ascii="仿宋" w:hAnsi="仿宋" w:eastAsia="仿宋" w:cs="仿宋"/>
          <w:color w:val="000000"/>
          <w:spacing w:val="-13"/>
          <w:sz w:val="30"/>
          <w:szCs w:val="30"/>
          <w:lang w:eastAsia="zh-CN"/>
        </w:rPr>
        <w:t>《</w:t>
      </w:r>
      <w:r>
        <w:rPr>
          <w:rFonts w:hint="eastAsia" w:ascii="仿宋" w:hAnsi="仿宋" w:eastAsia="仿宋" w:cs="仿宋"/>
          <w:color w:val="000000"/>
          <w:spacing w:val="-13"/>
          <w:sz w:val="30"/>
          <w:szCs w:val="30"/>
          <w:lang w:eastAsia="zh-CN"/>
        </w:rPr>
        <w:t>基础会计</w:t>
      </w:r>
      <w:r>
        <w:rPr>
          <w:rFonts w:ascii="仿宋" w:hAnsi="仿宋" w:eastAsia="仿宋" w:cs="仿宋"/>
          <w:color w:val="000000"/>
          <w:spacing w:val="-13"/>
          <w:sz w:val="30"/>
          <w:szCs w:val="30"/>
          <w:lang w:eastAsia="zh-CN"/>
        </w:rPr>
        <w:t>》课程思政教学内容，具体体现在</w:t>
      </w:r>
      <w:r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  <w:t>三个方面:</w:t>
      </w:r>
      <w:r>
        <w:rPr>
          <w:rFonts w:ascii="仿宋" w:hAnsi="仿宋" w:eastAsia="仿宋" w:cs="仿宋"/>
          <w:color w:val="000000"/>
          <w:spacing w:val="-13"/>
          <w:sz w:val="30"/>
          <w:szCs w:val="30"/>
          <w:lang w:eastAsia="zh-CN"/>
        </w:rPr>
        <w:t>：</w:t>
      </w:r>
    </w:p>
    <w:p>
      <w:pPr>
        <w:ind w:firstLine="600" w:firstLineChars="200"/>
        <w:jc w:val="both"/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  <w:t>1、是树立正确的唯物主义历史观，敬畏会计在人类历史长河中参与安邦治国和理财制用的历史贡献;</w:t>
      </w:r>
    </w:p>
    <w:p>
      <w:pPr>
        <w:ind w:firstLine="600" w:firstLineChars="200"/>
        <w:jc w:val="both"/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  <w:t>2、是明确唯有诚信、客观、公正、科学、专业才是会计学科不断开展壮大的不竭源泉;</w:t>
      </w:r>
    </w:p>
    <w:p>
      <w:pPr>
        <w:ind w:firstLine="600" w:firstLineChars="200"/>
        <w:jc w:val="both"/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  <w:t>3、是增强受托责任意识，培育学生经世济民、报效祖国的情怀。</w:t>
      </w:r>
    </w:p>
    <w:p>
      <w:pPr>
        <w:ind w:firstLine="600" w:firstLineChars="200"/>
        <w:jc w:val="both"/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  <w:t>4、是坚守职业道德，爱岗敬业、诚实守信、廉洁自律、客观公正的职业操守。</w:t>
      </w:r>
    </w:p>
    <w:p>
      <w:pPr>
        <w:ind w:firstLine="604" w:firstLineChars="200"/>
        <w:jc w:val="both"/>
        <w:rPr>
          <w:rFonts w:ascii="仿宋" w:hAnsi="仿宋" w:eastAsia="仿宋"/>
          <w:color w:val="000000"/>
          <w:sz w:val="30"/>
          <w:szCs w:val="30"/>
          <w:lang w:eastAsia="zh-CN"/>
        </w:rPr>
      </w:pPr>
      <w:r>
        <w:rPr>
          <w:rFonts w:ascii="仿宋" w:hAnsi="仿宋" w:eastAsia="仿宋" w:cs="黑体"/>
          <w:color w:val="000000"/>
          <w:spacing w:val="1"/>
          <w:sz w:val="30"/>
          <w:szCs w:val="30"/>
          <w:lang w:eastAsia="zh-CN"/>
        </w:rPr>
        <w:t>二、课程思政实施情况</w:t>
      </w:r>
    </w:p>
    <w:p>
      <w:pPr>
        <w:jc w:val="both"/>
        <w:rPr>
          <w:rFonts w:ascii="仿宋" w:hAnsi="仿宋" w:eastAsia="仿宋"/>
          <w:color w:val="000000"/>
          <w:sz w:val="30"/>
          <w:szCs w:val="30"/>
          <w:lang w:eastAsia="zh-CN"/>
        </w:rPr>
      </w:pPr>
      <w:r>
        <w:rPr>
          <w:rFonts w:ascii="仿宋" w:hAnsi="仿宋" w:eastAsia="仿宋" w:cs="黑体"/>
          <w:b w:val="0"/>
          <w:bCs w:val="0"/>
          <w:color w:val="000000"/>
          <w:sz w:val="30"/>
          <w:szCs w:val="30"/>
          <w:lang w:eastAsia="zh-CN"/>
        </w:rPr>
        <w:t>课程思政主题</w:t>
      </w:r>
      <w:r>
        <w:rPr>
          <w:rFonts w:ascii="仿宋" w:hAnsi="仿宋" w:eastAsia="仿宋" w:cstheme="minorBidi"/>
          <w:b w:val="0"/>
          <w:bCs w:val="0"/>
          <w:color w:val="000000"/>
          <w:spacing w:val="1"/>
          <w:sz w:val="30"/>
          <w:szCs w:val="30"/>
          <w:lang w:eastAsia="zh-CN"/>
        </w:rPr>
        <w:t xml:space="preserve"> </w:t>
      </w:r>
      <w:r>
        <w:rPr>
          <w:rFonts w:ascii="仿宋" w:hAnsi="仿宋" w:eastAsia="仿宋" w:cs="黑体"/>
          <w:b w:val="0"/>
          <w:bCs w:val="0"/>
          <w:color w:val="000000"/>
          <w:sz w:val="30"/>
          <w:szCs w:val="30"/>
          <w:lang w:eastAsia="zh-CN"/>
        </w:rPr>
        <w:t>1：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eastAsia="zh-CN"/>
        </w:rPr>
        <w:t>责任与担当</w:t>
      </w:r>
    </w:p>
    <w:p>
      <w:pPr>
        <w:ind w:firstLine="604" w:firstLineChars="200"/>
        <w:jc w:val="both"/>
        <w:rPr>
          <w:rFonts w:ascii="仿宋" w:hAnsi="仿宋" w:eastAsia="仿宋"/>
          <w:color w:val="000000"/>
          <w:sz w:val="30"/>
          <w:szCs w:val="30"/>
          <w:lang w:eastAsia="zh-CN"/>
        </w:rPr>
      </w:pP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案例主题：</w:t>
      </w:r>
      <w:r>
        <w:rPr>
          <w:rFonts w:ascii="仿宋" w:hAnsi="仿宋" w:eastAsia="仿宋"/>
          <w:color w:val="000000"/>
          <w:sz w:val="30"/>
          <w:szCs w:val="30"/>
          <w:lang w:eastAsia="zh-CN"/>
        </w:rPr>
        <w:t xml:space="preserve"> </w:t>
      </w:r>
      <w:r>
        <w:rPr>
          <w:rFonts w:hint="eastAsia" w:ascii="仿宋" w:hAnsi="仿宋" w:eastAsia="仿宋"/>
          <w:color w:val="000000"/>
          <w:sz w:val="30"/>
          <w:szCs w:val="30"/>
          <w:lang w:eastAsia="zh-CN"/>
        </w:rPr>
        <w:t>远东公司典型业务分析</w:t>
      </w:r>
    </w:p>
    <w:p>
      <w:pPr>
        <w:ind w:firstLine="604" w:firstLineChars="200"/>
        <w:jc w:val="both"/>
        <w:rPr>
          <w:rFonts w:ascii="仿宋" w:hAnsi="仿宋" w:eastAsia="仿宋"/>
          <w:color w:val="00000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  <w:t>项目</w:t>
      </w: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名称名称：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  <w:t>会计基础</w:t>
      </w: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（第</w:t>
      </w:r>
      <w:r>
        <w:rPr>
          <w:rFonts w:ascii="仿宋" w:hAnsi="仿宋" w:eastAsia="仿宋" w:cstheme="minorBidi"/>
          <w:color w:val="000000"/>
          <w:spacing w:val="-1"/>
          <w:sz w:val="30"/>
          <w:szCs w:val="30"/>
          <w:lang w:eastAsia="zh-CN"/>
        </w:rPr>
        <w:t xml:space="preserve"> </w:t>
      </w:r>
      <w:r>
        <w:rPr>
          <w:rFonts w:hint="eastAsia" w:ascii="仿宋" w:hAnsi="仿宋" w:eastAsia="仿宋" w:cstheme="minorBidi"/>
          <w:color w:val="000000"/>
          <w:spacing w:val="2"/>
          <w:sz w:val="30"/>
          <w:szCs w:val="30"/>
          <w:lang w:eastAsia="zh-CN"/>
        </w:rPr>
        <w:t>一</w:t>
      </w:r>
      <w:r>
        <w:rPr>
          <w:rFonts w:ascii="仿宋" w:hAnsi="仿宋" w:eastAsia="仿宋" w:cstheme="minorBidi"/>
          <w:color w:val="000000"/>
          <w:sz w:val="30"/>
          <w:szCs w:val="30"/>
          <w:lang w:eastAsia="zh-CN"/>
        </w:rPr>
        <w:t xml:space="preserve"> </w:t>
      </w: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章，第</w:t>
      </w:r>
      <w:r>
        <w:rPr>
          <w:rFonts w:ascii="仿宋" w:hAnsi="仿宋" w:eastAsia="仿宋" w:cstheme="minorBidi"/>
          <w:color w:val="000000"/>
          <w:spacing w:val="2"/>
          <w:sz w:val="30"/>
          <w:szCs w:val="30"/>
          <w:lang w:eastAsia="zh-CN"/>
        </w:rPr>
        <w:t xml:space="preserve"> </w:t>
      </w:r>
      <w:r>
        <w:rPr>
          <w:rFonts w:hint="eastAsia" w:ascii="仿宋" w:hAnsi="仿宋" w:eastAsia="仿宋" w:cstheme="minorBidi"/>
          <w:color w:val="000000"/>
          <w:sz w:val="30"/>
          <w:szCs w:val="30"/>
          <w:lang w:eastAsia="zh-CN"/>
        </w:rPr>
        <w:t>四</w:t>
      </w:r>
      <w:r>
        <w:rPr>
          <w:rFonts w:ascii="仿宋" w:hAnsi="仿宋" w:eastAsia="仿宋" w:cstheme="minorBidi"/>
          <w:color w:val="000000"/>
          <w:spacing w:val="1"/>
          <w:sz w:val="30"/>
          <w:szCs w:val="30"/>
          <w:lang w:eastAsia="zh-CN"/>
        </w:rPr>
        <w:t xml:space="preserve"> </w:t>
      </w: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节）</w:t>
      </w:r>
    </w:p>
    <w:p>
      <w:pPr>
        <w:ind w:firstLine="604" w:firstLineChars="200"/>
        <w:jc w:val="both"/>
        <w:rPr>
          <w:rFonts w:ascii="仿宋" w:hAnsi="仿宋" w:eastAsia="仿宋"/>
          <w:color w:val="000000"/>
          <w:sz w:val="30"/>
          <w:szCs w:val="30"/>
          <w:lang w:eastAsia="zh-CN"/>
        </w:rPr>
      </w:pP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案例意义：</w:t>
      </w:r>
      <w:r>
        <w:rPr>
          <w:rFonts w:ascii="仿宋" w:hAnsi="仿宋" w:eastAsia="仿宋"/>
          <w:color w:val="000000"/>
          <w:sz w:val="30"/>
          <w:szCs w:val="30"/>
          <w:lang w:eastAsia="zh-CN"/>
        </w:rPr>
        <w:t xml:space="preserve"> </w:t>
      </w:r>
      <w:r>
        <w:rPr>
          <w:rFonts w:hint="eastAsia" w:ascii="仿宋" w:hAnsi="仿宋" w:eastAsia="仿宋"/>
          <w:color w:val="000000"/>
          <w:sz w:val="30"/>
          <w:szCs w:val="30"/>
          <w:lang w:eastAsia="zh-CN"/>
        </w:rPr>
        <w:t>学生掌握专业知识的同时培养学生责任与担当精神、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eastAsia="zh-CN"/>
        </w:rPr>
        <w:t>坚持准则、遵纪守法，践行社会主义核心价值观。</w:t>
      </w:r>
    </w:p>
    <w:p>
      <w:pPr>
        <w:ind w:firstLine="604" w:firstLineChars="200"/>
        <w:jc w:val="both"/>
        <w:rPr>
          <w:rFonts w:ascii="仿宋" w:hAnsi="仿宋" w:eastAsia="仿宋"/>
          <w:color w:val="000000"/>
          <w:sz w:val="30"/>
          <w:szCs w:val="30"/>
          <w:lang w:eastAsia="zh-CN"/>
        </w:rPr>
      </w:pP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授课形式与教学方法：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  <w:t>自主学习、讲授法、讨论法</w:t>
      </w:r>
      <w:r>
        <w:rPr>
          <w:rFonts w:ascii="仿宋" w:hAnsi="仿宋" w:eastAsia="仿宋" w:cs="黑体"/>
          <w:color w:val="000000"/>
          <w:sz w:val="30"/>
          <w:szCs w:val="30"/>
          <w:lang w:eastAsia="zh-CN"/>
        </w:rPr>
        <w:t>课程思政</w:t>
      </w:r>
      <w:r>
        <w:rPr>
          <w:rFonts w:ascii="仿宋" w:hAnsi="仿宋" w:eastAsia="仿宋" w:cs="黑体"/>
          <w:b w:val="0"/>
          <w:bCs w:val="0"/>
          <w:color w:val="000000"/>
          <w:sz w:val="30"/>
          <w:szCs w:val="30"/>
          <w:lang w:eastAsia="zh-CN"/>
        </w:rPr>
        <w:t>课程思政主题</w:t>
      </w:r>
      <w:r>
        <w:rPr>
          <w:rFonts w:hint="eastAsia" w:ascii="仿宋" w:hAnsi="仿宋" w:eastAsia="仿宋" w:cs="黑体"/>
          <w:b w:val="0"/>
          <w:bCs w:val="0"/>
          <w:color w:val="000000"/>
          <w:sz w:val="30"/>
          <w:szCs w:val="30"/>
          <w:lang w:val="en-US" w:eastAsia="zh-CN"/>
        </w:rPr>
        <w:t>2</w:t>
      </w:r>
      <w:r>
        <w:rPr>
          <w:rFonts w:ascii="仿宋" w:hAnsi="仿宋" w:eastAsia="仿宋" w:cs="黑体"/>
          <w:b w:val="0"/>
          <w:bCs w:val="0"/>
          <w:color w:val="000000"/>
          <w:sz w:val="30"/>
          <w:szCs w:val="30"/>
          <w:lang w:eastAsia="zh-CN"/>
        </w:rPr>
        <w:t>：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守法意识、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eastAsia="zh-CN"/>
        </w:rPr>
        <w:t>社会主义核心价值体系、谨慎原则</w:t>
      </w:r>
    </w:p>
    <w:p>
      <w:pPr>
        <w:ind w:firstLine="604" w:firstLineChars="200"/>
        <w:jc w:val="both"/>
        <w:rPr>
          <w:rFonts w:ascii="仿宋" w:hAnsi="仿宋" w:eastAsia="仿宋"/>
          <w:color w:val="000000"/>
          <w:sz w:val="30"/>
          <w:szCs w:val="30"/>
          <w:lang w:eastAsia="zh-CN"/>
        </w:rPr>
      </w:pP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案例主题：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  <w:t>某公司财务报告存在虚假被追究法律责任</w:t>
      </w:r>
      <w:r>
        <w:rPr>
          <w:rFonts w:ascii="仿宋" w:hAnsi="仿宋" w:eastAsia="仿宋"/>
          <w:color w:val="000000"/>
          <w:sz w:val="30"/>
          <w:szCs w:val="30"/>
          <w:lang w:eastAsia="zh-CN"/>
        </w:rPr>
        <w:t xml:space="preserve"> </w:t>
      </w:r>
    </w:p>
    <w:p>
      <w:pPr>
        <w:ind w:firstLine="604" w:firstLineChars="200"/>
        <w:jc w:val="both"/>
        <w:rPr>
          <w:rFonts w:hint="default" w:ascii="仿宋" w:hAnsi="仿宋" w:eastAsia="仿宋"/>
          <w:color w:val="00000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  <w:t>项目</w:t>
      </w: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名称：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  <w:t>会计信息质量要求</w:t>
      </w:r>
      <w:r>
        <w:rPr>
          <w:rFonts w:hint="default" w:ascii="仿宋" w:hAnsi="仿宋" w:eastAsia="仿宋" w:cs="仿宋"/>
          <w:color w:val="000000"/>
          <w:spacing w:val="1"/>
          <w:sz w:val="30"/>
          <w:szCs w:val="30"/>
          <w:lang w:eastAsia="zh-CN"/>
        </w:rPr>
        <w:t>（第一章，第五节）</w:t>
      </w:r>
    </w:p>
    <w:p>
      <w:pPr>
        <w:ind w:firstLine="604" w:firstLineChars="200"/>
        <w:jc w:val="both"/>
        <w:rPr>
          <w:rFonts w:hint="default" w:ascii="仿宋" w:hAnsi="仿宋" w:eastAsia="仿宋"/>
          <w:color w:val="000000"/>
          <w:sz w:val="30"/>
          <w:szCs w:val="30"/>
          <w:lang w:val="en-US" w:eastAsia="zh-CN"/>
        </w:rPr>
      </w:pP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案例意义：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  <w:t>某药业公司在财务管理、信息披露、内部控制等方面存在重大舞弊，财务报告存在重大虚假信息。一是使用虚假银行单据虚增存款;二是通过伪造业务凭证进行收入造假;三是部分资金转入关联方账户买卖本公司股票。公司涉嫌违反《证券法》等相关法律的规定，最终被追究法律责任。此项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  <w:t>行为不仅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背离了会计信息质量要求和会计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eastAsia="zh-CN"/>
        </w:rPr>
        <w:t>职业道德，也涉嫌违法。在会计基本原理的讲授中，对学生进行诚信教育，教育学生应当遵守法律，认真对待每一笔账，讲求真凭实据，提倡诚信、可靠的品格。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市场经济下更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eastAsia="zh-CN"/>
        </w:rPr>
        <w:t>应注重培养学生谨慎、务实的品格，提高抗风险能力。</w:t>
      </w:r>
    </w:p>
    <w:p>
      <w:pPr>
        <w:ind w:firstLine="604" w:firstLineChars="200"/>
        <w:jc w:val="both"/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</w:pP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授课形式与教学方法：</w:t>
      </w:r>
    </w:p>
    <w:p>
      <w:pPr>
        <w:ind w:firstLine="628" w:firstLineChars="200"/>
        <w:jc w:val="both"/>
        <w:rPr>
          <w:rFonts w:hint="eastAsia" w:ascii="仿宋" w:hAnsi="仿宋" w:eastAsia="仿宋" w:cs="仿宋"/>
          <w:color w:val="000000"/>
          <w:spacing w:val="7"/>
          <w:sz w:val="30"/>
          <w:szCs w:val="30"/>
          <w:lang w:eastAsia="zh-CN"/>
        </w:rPr>
      </w:pPr>
      <w:r>
        <w:rPr>
          <w:rFonts w:hint="default" w:ascii="Calibri" w:hAnsi="Calibri" w:eastAsia="仿宋" w:cs="Calibri"/>
          <w:color w:val="000000"/>
          <w:spacing w:val="7"/>
          <w:sz w:val="30"/>
          <w:szCs w:val="30"/>
          <w:lang w:eastAsia="zh-CN"/>
        </w:rPr>
        <w:t>①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总体设计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eastAsia="zh-CN"/>
        </w:rPr>
        <w:t>以目标-活动-评价为整体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：导入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eastAsia="zh-CN"/>
        </w:rPr>
        <w:t>、明确学习目标、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自主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eastAsia="zh-CN"/>
        </w:rPr>
        <w:t>学习、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教学活动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eastAsia="zh-CN"/>
        </w:rPr>
        <w:t>、总结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等环节，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eastAsia="zh-CN"/>
        </w:rPr>
        <w:t>以学生为中心，注重学生的参与。</w:t>
      </w:r>
    </w:p>
    <w:p>
      <w:pPr>
        <w:ind w:firstLine="628" w:firstLineChars="200"/>
        <w:jc w:val="both"/>
        <w:rPr>
          <w:rFonts w:hint="eastAsia" w:ascii="Calibri" w:hAnsi="Calibri" w:eastAsia="仿宋" w:cs="Calibri"/>
          <w:color w:val="000000"/>
          <w:spacing w:val="7"/>
          <w:sz w:val="30"/>
          <w:szCs w:val="30"/>
          <w:lang w:eastAsia="zh-CN"/>
        </w:rPr>
      </w:pPr>
      <w:r>
        <w:rPr>
          <w:rFonts w:hint="default" w:ascii="Calibri" w:hAnsi="Calibri" w:eastAsia="仿宋" w:cs="Calibri"/>
          <w:color w:val="000000"/>
          <w:spacing w:val="7"/>
          <w:sz w:val="30"/>
          <w:szCs w:val="30"/>
          <w:lang w:eastAsia="zh-CN"/>
        </w:rPr>
        <w:t>②课堂教学主要采用</w:t>
      </w:r>
      <w:r>
        <w:rPr>
          <w:rFonts w:hint="eastAsia" w:ascii="Calibri" w:hAnsi="Calibri" w:eastAsia="仿宋" w:cs="Calibri"/>
          <w:color w:val="000000"/>
          <w:spacing w:val="7"/>
          <w:sz w:val="30"/>
          <w:szCs w:val="30"/>
          <w:lang w:val="en-US" w:eastAsia="zh-CN"/>
        </w:rPr>
        <w:t>启发式教学</w:t>
      </w:r>
      <w:r>
        <w:rPr>
          <w:rFonts w:hint="default" w:ascii="Calibri" w:hAnsi="Calibri" w:eastAsia="仿宋" w:cs="Calibri"/>
          <w:color w:val="000000"/>
          <w:spacing w:val="7"/>
          <w:sz w:val="30"/>
          <w:szCs w:val="30"/>
          <w:lang w:eastAsia="zh-CN"/>
        </w:rPr>
        <w:t>，</w:t>
      </w:r>
      <w:r>
        <w:rPr>
          <w:rFonts w:hint="eastAsia" w:ascii="Calibri" w:hAnsi="Calibri" w:eastAsia="仿宋" w:cs="Calibri"/>
          <w:color w:val="000000"/>
          <w:spacing w:val="7"/>
          <w:sz w:val="30"/>
          <w:szCs w:val="30"/>
          <w:lang w:val="en-US" w:eastAsia="zh-CN"/>
        </w:rPr>
        <w:t>问题探究、小组讨论、案例式、情景模拟式等多种教学方法，同时采用</w:t>
      </w:r>
      <w:r>
        <w:rPr>
          <w:rFonts w:hint="default" w:ascii="Calibri" w:hAnsi="Calibri" w:eastAsia="仿宋" w:cs="Calibri"/>
          <w:color w:val="000000"/>
          <w:spacing w:val="7"/>
          <w:sz w:val="30"/>
          <w:szCs w:val="30"/>
          <w:lang w:eastAsia="zh-CN"/>
        </w:rPr>
        <w:t>做中学、学中做互动方式，激发学生的学习兴趣，帮助学生更有效的学习</w:t>
      </w:r>
      <w:r>
        <w:rPr>
          <w:rFonts w:hint="eastAsia" w:ascii="Calibri" w:hAnsi="Calibri" w:eastAsia="仿宋" w:cs="Calibri"/>
          <w:color w:val="000000"/>
          <w:spacing w:val="7"/>
          <w:sz w:val="30"/>
          <w:szCs w:val="30"/>
          <w:lang w:eastAsia="zh-CN"/>
        </w:rPr>
        <w:t>。</w:t>
      </w:r>
    </w:p>
    <w:p>
      <w:pPr>
        <w:jc w:val="both"/>
        <w:rPr>
          <w:rFonts w:ascii="仿宋" w:hAnsi="仿宋" w:eastAsia="仿宋"/>
          <w:color w:val="000000"/>
          <w:sz w:val="30"/>
          <w:szCs w:val="30"/>
          <w:lang w:eastAsia="zh-CN"/>
        </w:rPr>
      </w:pPr>
      <w:r>
        <w:rPr>
          <w:rFonts w:ascii="仿宋" w:hAnsi="仿宋" w:eastAsia="仿宋" w:cs="黑体"/>
          <w:b w:val="0"/>
          <w:bCs w:val="0"/>
          <w:color w:val="000000"/>
          <w:sz w:val="30"/>
          <w:szCs w:val="30"/>
          <w:lang w:eastAsia="zh-CN"/>
        </w:rPr>
        <w:t>课程思政主题</w:t>
      </w:r>
      <w:r>
        <w:rPr>
          <w:rFonts w:hint="eastAsia" w:ascii="仿宋" w:hAnsi="仿宋" w:eastAsia="仿宋" w:cs="黑体"/>
          <w:b w:val="0"/>
          <w:bCs w:val="0"/>
          <w:color w:val="000000"/>
          <w:sz w:val="30"/>
          <w:szCs w:val="30"/>
          <w:lang w:val="en-US" w:eastAsia="zh-CN"/>
        </w:rPr>
        <w:t>3</w:t>
      </w:r>
      <w:r>
        <w:rPr>
          <w:rFonts w:ascii="仿宋" w:hAnsi="仿宋" w:eastAsia="仿宋" w:cs="黑体"/>
          <w:b w:val="0"/>
          <w:bCs w:val="0"/>
          <w:color w:val="000000"/>
          <w:sz w:val="30"/>
          <w:szCs w:val="30"/>
          <w:lang w:eastAsia="zh-CN"/>
        </w:rPr>
        <w:t>：</w:t>
      </w:r>
      <w:r>
        <w:rPr>
          <w:rFonts w:hint="eastAsia" w:ascii="仿宋" w:hAnsi="仿宋" w:eastAsia="仿宋" w:cs="黑体"/>
          <w:color w:val="000000"/>
          <w:sz w:val="30"/>
          <w:szCs w:val="30"/>
          <w:lang w:eastAsia="zh-CN"/>
        </w:rPr>
        <w:t>不做假账、客观公正，时刻谨记权力和责任</w:t>
      </w:r>
    </w:p>
    <w:p>
      <w:pPr>
        <w:ind w:firstLine="604" w:firstLineChars="200"/>
        <w:jc w:val="both"/>
        <w:rPr>
          <w:rFonts w:hint="eastAsia" w:ascii="仿宋" w:hAnsi="仿宋" w:eastAsia="仿宋"/>
          <w:color w:val="000000"/>
          <w:sz w:val="30"/>
          <w:szCs w:val="30"/>
          <w:lang w:eastAsia="zh-CN"/>
        </w:rPr>
      </w:pP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案例主题：</w:t>
      </w:r>
      <w:r>
        <w:rPr>
          <w:rFonts w:ascii="仿宋" w:hAnsi="仿宋" w:eastAsia="仿宋"/>
          <w:color w:val="000000"/>
          <w:sz w:val="30"/>
          <w:szCs w:val="30"/>
          <w:lang w:eastAsia="zh-CN"/>
        </w:rPr>
        <w:t xml:space="preserve"> </w:t>
      </w:r>
      <w:r>
        <w:rPr>
          <w:rFonts w:hint="eastAsia" w:ascii="仿宋" w:hAnsi="仿宋" w:eastAsia="仿宋"/>
          <w:color w:val="000000"/>
          <w:sz w:val="30"/>
          <w:szCs w:val="30"/>
          <w:lang w:eastAsia="zh-CN"/>
        </w:rPr>
        <w:t>老赖唯一住房法院可拍卖</w:t>
      </w:r>
    </w:p>
    <w:p>
      <w:pPr>
        <w:ind w:firstLine="604" w:firstLineChars="200"/>
        <w:jc w:val="both"/>
        <w:rPr>
          <w:rFonts w:ascii="仿宋" w:hAnsi="仿宋" w:eastAsia="仿宋"/>
          <w:color w:val="00000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  <w:t>项目</w:t>
      </w: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名称名称：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  <w:t>会计基础</w:t>
      </w: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（第</w:t>
      </w:r>
      <w:r>
        <w:rPr>
          <w:rFonts w:ascii="仿宋" w:hAnsi="仿宋" w:eastAsia="仿宋" w:cstheme="minorBidi"/>
          <w:color w:val="000000"/>
          <w:spacing w:val="-1"/>
          <w:sz w:val="30"/>
          <w:szCs w:val="30"/>
          <w:lang w:eastAsia="zh-CN"/>
        </w:rPr>
        <w:t xml:space="preserve"> </w:t>
      </w:r>
      <w:r>
        <w:rPr>
          <w:rFonts w:hint="eastAsia" w:ascii="仿宋" w:hAnsi="仿宋" w:eastAsia="仿宋" w:cstheme="minorBidi"/>
          <w:color w:val="000000"/>
          <w:spacing w:val="-1"/>
          <w:sz w:val="30"/>
          <w:szCs w:val="30"/>
          <w:lang w:val="en-US" w:eastAsia="zh-CN"/>
        </w:rPr>
        <w:t>二</w:t>
      </w:r>
      <w:r>
        <w:rPr>
          <w:rFonts w:ascii="仿宋" w:hAnsi="仿宋" w:eastAsia="仿宋" w:cstheme="minorBidi"/>
          <w:color w:val="000000"/>
          <w:sz w:val="30"/>
          <w:szCs w:val="30"/>
          <w:lang w:eastAsia="zh-CN"/>
        </w:rPr>
        <w:t xml:space="preserve"> </w:t>
      </w: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章，第</w:t>
      </w:r>
      <w:r>
        <w:rPr>
          <w:rFonts w:ascii="仿宋" w:hAnsi="仿宋" w:eastAsia="仿宋" w:cstheme="minorBidi"/>
          <w:color w:val="000000"/>
          <w:spacing w:val="2"/>
          <w:sz w:val="30"/>
          <w:szCs w:val="30"/>
          <w:lang w:eastAsia="zh-CN"/>
        </w:rPr>
        <w:t xml:space="preserve"> </w:t>
      </w:r>
      <w:r>
        <w:rPr>
          <w:rFonts w:hint="eastAsia" w:ascii="仿宋" w:hAnsi="仿宋" w:eastAsia="仿宋" w:cstheme="minorBidi"/>
          <w:color w:val="000000"/>
          <w:spacing w:val="2"/>
          <w:sz w:val="30"/>
          <w:szCs w:val="30"/>
          <w:lang w:val="en-US" w:eastAsia="zh-CN"/>
        </w:rPr>
        <w:t>三</w:t>
      </w:r>
      <w:r>
        <w:rPr>
          <w:rFonts w:ascii="仿宋" w:hAnsi="仿宋" w:eastAsia="仿宋" w:cstheme="minorBidi"/>
          <w:color w:val="000000"/>
          <w:spacing w:val="1"/>
          <w:sz w:val="30"/>
          <w:szCs w:val="30"/>
          <w:lang w:eastAsia="zh-CN"/>
        </w:rPr>
        <w:t xml:space="preserve"> </w:t>
      </w: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节）</w:t>
      </w:r>
    </w:p>
    <w:p>
      <w:pPr>
        <w:ind w:firstLine="604" w:firstLineChars="200"/>
        <w:jc w:val="both"/>
        <w:rPr>
          <w:rFonts w:hint="eastAsia" w:ascii="仿宋" w:hAnsi="仿宋" w:eastAsia="仿宋"/>
          <w:color w:val="000000"/>
          <w:sz w:val="30"/>
          <w:szCs w:val="30"/>
          <w:lang w:eastAsia="zh-CN"/>
        </w:rPr>
      </w:pP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案例意义：</w:t>
      </w:r>
      <w:r>
        <w:rPr>
          <w:rFonts w:ascii="仿宋" w:hAnsi="仿宋" w:eastAsia="仿宋"/>
          <w:color w:val="000000"/>
          <w:sz w:val="30"/>
          <w:szCs w:val="30"/>
          <w:lang w:eastAsia="zh-CN"/>
        </w:rPr>
        <w:t xml:space="preserve"> </w:t>
      </w:r>
      <w:r>
        <w:rPr>
          <w:rFonts w:hint="eastAsia" w:ascii="仿宋" w:hAnsi="仿宋" w:eastAsia="仿宋"/>
          <w:color w:val="000000"/>
          <w:sz w:val="30"/>
          <w:szCs w:val="30"/>
          <w:lang w:eastAsia="zh-CN"/>
        </w:rPr>
        <w:t>守信作为市场经济的基石，决定了整个经济大环境的健康发展，“老赖”的行为是对契约精神的直接背离，从而破坏了健康的经济环境。诚实信用的契约精神是经济活动的保障，一旦“老赖”之风蔓延开来，市场将会变得脆弱不堪，人人自危。</w:t>
      </w:r>
    </w:p>
    <w:p>
      <w:pPr>
        <w:ind w:firstLine="600" w:firstLineChars="200"/>
        <w:jc w:val="both"/>
        <w:rPr>
          <w:rFonts w:ascii="仿宋" w:hAnsi="仿宋" w:eastAsia="仿宋" w:cs="黑体"/>
          <w:color w:val="000000"/>
          <w:sz w:val="30"/>
          <w:szCs w:val="30"/>
          <w:lang w:eastAsia="zh-CN"/>
        </w:rPr>
      </w:pPr>
      <w:r>
        <w:rPr>
          <w:rFonts w:hint="eastAsia" w:ascii="仿宋" w:hAnsi="仿宋" w:eastAsia="仿宋"/>
          <w:color w:val="000000"/>
          <w:sz w:val="30"/>
          <w:szCs w:val="30"/>
          <w:lang w:eastAsia="zh-CN"/>
        </w:rPr>
        <w:t>教学方式与方法：课前下发任务，学生在上课前自行学习会计等式，引发思考，为什么等式成立？为什么各要素顺序不能颠倒？带着对知识的兴趣进入课堂。</w:t>
      </w:r>
      <w:r>
        <w:rPr>
          <w:rFonts w:hint="eastAsia" w:ascii="仿宋" w:hAnsi="仿宋" w:eastAsia="仿宋"/>
          <w:color w:val="000000"/>
          <w:sz w:val="30"/>
          <w:szCs w:val="30"/>
          <w:lang w:val="en-US" w:eastAsia="zh-CN"/>
        </w:rPr>
        <w:t>课</w:t>
      </w:r>
      <w:r>
        <w:rPr>
          <w:rFonts w:hint="eastAsia" w:ascii="仿宋" w:hAnsi="仿宋" w:eastAsia="仿宋"/>
          <w:color w:val="000000"/>
          <w:sz w:val="30"/>
          <w:szCs w:val="30"/>
          <w:lang w:eastAsia="zh-CN"/>
        </w:rPr>
        <w:t>堂讲授：会计对象的具体内容是由资产、负债、所有者权益、收入、费用和利润六大要素组成的。六大要素之间存在着内在联系和数量关系，这种相互之间的数量关系，用数学表达就是会计等式。会计等式也称为会计平衡公式、会计方程式，是指表明各会计要素之间基本关系的恒等式。</w:t>
      </w:r>
    </w:p>
    <w:p>
      <w:pPr>
        <w:jc w:val="both"/>
        <w:rPr>
          <w:rFonts w:hint="eastAsia" w:ascii="仿宋" w:hAnsi="仿宋" w:eastAsia="仿宋" w:cs="仿宋"/>
          <w:color w:val="000000"/>
          <w:spacing w:val="7"/>
          <w:sz w:val="30"/>
          <w:szCs w:val="30"/>
          <w:lang w:eastAsia="zh-CN"/>
        </w:rPr>
      </w:pPr>
      <w:r>
        <w:rPr>
          <w:rFonts w:ascii="仿宋" w:hAnsi="仿宋" w:eastAsia="仿宋" w:cs="黑体"/>
          <w:b w:val="0"/>
          <w:bCs w:val="0"/>
          <w:color w:val="000000"/>
          <w:sz w:val="30"/>
          <w:szCs w:val="30"/>
          <w:lang w:eastAsia="zh-CN"/>
        </w:rPr>
        <w:t>课程思政主题</w:t>
      </w:r>
      <w:r>
        <w:rPr>
          <w:rFonts w:ascii="仿宋" w:hAnsi="仿宋" w:eastAsia="仿宋" w:cstheme="minorBidi"/>
          <w:b w:val="0"/>
          <w:bCs w:val="0"/>
          <w:color w:val="000000"/>
          <w:spacing w:val="1"/>
          <w:sz w:val="30"/>
          <w:szCs w:val="30"/>
          <w:lang w:eastAsia="zh-CN"/>
        </w:rPr>
        <w:t xml:space="preserve"> </w:t>
      </w:r>
      <w:r>
        <w:rPr>
          <w:rFonts w:hint="eastAsia" w:ascii="仿宋" w:hAnsi="仿宋" w:eastAsia="仿宋" w:cstheme="minorBidi"/>
          <w:b w:val="0"/>
          <w:bCs w:val="0"/>
          <w:color w:val="000000"/>
          <w:spacing w:val="1"/>
          <w:sz w:val="30"/>
          <w:szCs w:val="30"/>
          <w:lang w:val="en-US" w:eastAsia="zh-CN"/>
        </w:rPr>
        <w:t>4</w:t>
      </w:r>
      <w:r>
        <w:rPr>
          <w:rFonts w:ascii="仿宋" w:hAnsi="仿宋" w:eastAsia="仿宋" w:cs="黑体"/>
          <w:b w:val="0"/>
          <w:bCs w:val="0"/>
          <w:color w:val="000000"/>
          <w:sz w:val="30"/>
          <w:szCs w:val="30"/>
          <w:lang w:eastAsia="zh-CN"/>
        </w:rPr>
        <w:t>：</w:t>
      </w:r>
      <w:r>
        <w:rPr>
          <w:rFonts w:hint="eastAsia" w:ascii="仿宋" w:hAnsi="仿宋" w:eastAsia="仿宋" w:cs="仿宋"/>
          <w:b w:val="0"/>
          <w:bCs w:val="0"/>
          <w:color w:val="000000"/>
          <w:spacing w:val="7"/>
          <w:sz w:val="30"/>
          <w:szCs w:val="30"/>
          <w:lang w:eastAsia="zh-CN"/>
        </w:rPr>
        <w:t>诚实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eastAsia="zh-CN"/>
        </w:rPr>
        <w:t>守信、热爱本职工作</w:t>
      </w:r>
    </w:p>
    <w:p>
      <w:pPr>
        <w:ind w:firstLine="604" w:firstLineChars="200"/>
        <w:jc w:val="both"/>
        <w:rPr>
          <w:rFonts w:ascii="仿宋" w:hAnsi="仿宋" w:eastAsia="仿宋"/>
          <w:color w:val="000000"/>
          <w:sz w:val="30"/>
          <w:szCs w:val="30"/>
          <w:lang w:eastAsia="zh-CN"/>
        </w:rPr>
      </w:pP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案例主题：</w:t>
      </w:r>
      <w:r>
        <w:rPr>
          <w:rFonts w:ascii="仿宋" w:hAnsi="仿宋" w:eastAsia="仿宋"/>
          <w:color w:val="000000"/>
          <w:sz w:val="30"/>
          <w:szCs w:val="30"/>
          <w:lang w:eastAsia="zh-CN"/>
        </w:rPr>
        <w:t xml:space="preserve"> </w:t>
      </w:r>
      <w:r>
        <w:rPr>
          <w:rFonts w:hint="eastAsia" w:ascii="仿宋" w:hAnsi="仿宋" w:eastAsia="仿宋"/>
          <w:color w:val="000000"/>
          <w:sz w:val="30"/>
          <w:szCs w:val="30"/>
          <w:lang w:eastAsia="zh-CN"/>
        </w:rPr>
        <w:t>远獐子岛集团股份有限公司业务分析</w:t>
      </w:r>
    </w:p>
    <w:p>
      <w:pPr>
        <w:ind w:firstLine="604" w:firstLineChars="200"/>
        <w:jc w:val="both"/>
        <w:rPr>
          <w:rFonts w:ascii="仿宋" w:hAnsi="仿宋" w:eastAsia="仿宋"/>
          <w:color w:val="00000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  <w:t>项目</w:t>
      </w: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名称名称：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  <w:t>会计基础</w:t>
      </w: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（第</w:t>
      </w:r>
      <w:r>
        <w:rPr>
          <w:rFonts w:ascii="仿宋" w:hAnsi="仿宋" w:eastAsia="仿宋" w:cstheme="minorBidi"/>
          <w:color w:val="000000"/>
          <w:spacing w:val="-1"/>
          <w:sz w:val="30"/>
          <w:szCs w:val="30"/>
          <w:lang w:eastAsia="zh-CN"/>
        </w:rPr>
        <w:t xml:space="preserve"> </w:t>
      </w:r>
      <w:r>
        <w:rPr>
          <w:rFonts w:hint="eastAsia" w:ascii="仿宋" w:hAnsi="仿宋" w:eastAsia="仿宋" w:cstheme="minorBidi"/>
          <w:color w:val="000000"/>
          <w:spacing w:val="-1"/>
          <w:sz w:val="30"/>
          <w:szCs w:val="30"/>
          <w:lang w:val="en-US" w:eastAsia="zh-CN"/>
        </w:rPr>
        <w:t>二</w:t>
      </w:r>
      <w:r>
        <w:rPr>
          <w:rFonts w:ascii="仿宋" w:hAnsi="仿宋" w:eastAsia="仿宋" w:cstheme="minorBidi"/>
          <w:color w:val="000000"/>
          <w:sz w:val="30"/>
          <w:szCs w:val="30"/>
          <w:lang w:eastAsia="zh-CN"/>
        </w:rPr>
        <w:t xml:space="preserve"> </w:t>
      </w: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章，第</w:t>
      </w:r>
      <w:r>
        <w:rPr>
          <w:rFonts w:ascii="仿宋" w:hAnsi="仿宋" w:eastAsia="仿宋" w:cstheme="minorBidi"/>
          <w:color w:val="000000"/>
          <w:spacing w:val="2"/>
          <w:sz w:val="30"/>
          <w:szCs w:val="30"/>
          <w:lang w:eastAsia="zh-CN"/>
        </w:rPr>
        <w:t xml:space="preserve"> </w:t>
      </w:r>
      <w:r>
        <w:rPr>
          <w:rFonts w:hint="eastAsia" w:ascii="仿宋" w:hAnsi="仿宋" w:eastAsia="仿宋" w:cstheme="minorBidi"/>
          <w:color w:val="000000"/>
          <w:spacing w:val="2"/>
          <w:sz w:val="30"/>
          <w:szCs w:val="30"/>
          <w:lang w:val="en-US" w:eastAsia="zh-CN"/>
        </w:rPr>
        <w:t>二</w:t>
      </w:r>
      <w:r>
        <w:rPr>
          <w:rFonts w:ascii="仿宋" w:hAnsi="仿宋" w:eastAsia="仿宋" w:cstheme="minorBidi"/>
          <w:color w:val="000000"/>
          <w:spacing w:val="1"/>
          <w:sz w:val="30"/>
          <w:szCs w:val="30"/>
          <w:lang w:eastAsia="zh-CN"/>
        </w:rPr>
        <w:t xml:space="preserve"> </w:t>
      </w: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节）</w:t>
      </w:r>
    </w:p>
    <w:p>
      <w:pPr>
        <w:ind w:firstLine="604" w:firstLineChars="200"/>
        <w:jc w:val="both"/>
        <w:rPr>
          <w:rFonts w:hint="eastAsia" w:ascii="仿宋" w:hAnsi="仿宋" w:eastAsia="仿宋"/>
          <w:color w:val="000000"/>
          <w:sz w:val="30"/>
          <w:szCs w:val="30"/>
          <w:lang w:eastAsia="zh-CN"/>
        </w:rPr>
      </w:pP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案例意义：</w:t>
      </w:r>
      <w:r>
        <w:rPr>
          <w:rFonts w:ascii="仿宋" w:hAnsi="仿宋" w:eastAsia="仿宋"/>
          <w:color w:val="000000"/>
          <w:sz w:val="30"/>
          <w:szCs w:val="30"/>
          <w:lang w:eastAsia="zh-CN"/>
        </w:rPr>
        <w:t xml:space="preserve"> </w:t>
      </w:r>
      <w:r>
        <w:rPr>
          <w:rFonts w:hint="eastAsia" w:ascii="仿宋" w:hAnsi="仿宋" w:eastAsia="仿宋"/>
          <w:color w:val="000000"/>
          <w:sz w:val="30"/>
          <w:szCs w:val="30"/>
          <w:lang w:eastAsia="zh-CN"/>
        </w:rPr>
        <w:t>獐子岛公司发布公告称收到中国证监会立案调查通知。2019年7月9日，中国证监会对獐子岛下发《中国证券监督管理委员会行政处罚及市场禁入事先告知书》。经中国证监会调查显示，之前獐子岛公告声称的扇贝绝收只是其财务舞弊行为的掩饰，其财务舞弊手法主要包括︰</w:t>
      </w:r>
    </w:p>
    <w:p>
      <w:pPr>
        <w:ind w:firstLine="600" w:firstLineChars="200"/>
        <w:jc w:val="both"/>
        <w:rPr>
          <w:rFonts w:hint="eastAsia" w:ascii="仿宋" w:hAnsi="仿宋" w:eastAsia="仿宋"/>
          <w:color w:val="000000"/>
          <w:sz w:val="30"/>
          <w:szCs w:val="30"/>
          <w:lang w:eastAsia="zh-CN"/>
        </w:rPr>
      </w:pPr>
      <w:r>
        <w:rPr>
          <w:rFonts w:hint="eastAsia" w:ascii="仿宋" w:hAnsi="仿宋" w:eastAsia="仿宋"/>
          <w:color w:val="000000"/>
          <w:sz w:val="30"/>
          <w:szCs w:val="30"/>
          <w:lang w:val="en-US" w:eastAsia="zh-CN"/>
        </w:rPr>
        <w:t>(1)</w:t>
      </w:r>
      <w:r>
        <w:rPr>
          <w:rFonts w:hint="eastAsia" w:ascii="仿宋" w:hAnsi="仿宋" w:eastAsia="仿宋"/>
          <w:color w:val="000000"/>
          <w:sz w:val="30"/>
          <w:szCs w:val="30"/>
          <w:lang w:eastAsia="zh-CN"/>
        </w:rPr>
        <w:t>虚增、虚减营业成本。</w:t>
      </w:r>
    </w:p>
    <w:p>
      <w:pPr>
        <w:ind w:firstLine="600" w:firstLineChars="200"/>
        <w:jc w:val="both"/>
        <w:rPr>
          <w:rFonts w:hint="eastAsia" w:ascii="仿宋" w:hAnsi="仿宋" w:eastAsia="仿宋"/>
          <w:color w:val="000000"/>
          <w:sz w:val="30"/>
          <w:szCs w:val="30"/>
          <w:lang w:eastAsia="zh-CN"/>
        </w:rPr>
      </w:pPr>
      <w:r>
        <w:rPr>
          <w:rFonts w:hint="eastAsia" w:ascii="仿宋" w:hAnsi="仿宋" w:eastAsia="仿宋"/>
          <w:color w:val="000000"/>
          <w:sz w:val="30"/>
          <w:szCs w:val="30"/>
          <w:lang w:val="en-US" w:eastAsia="zh-CN"/>
        </w:rPr>
        <w:t>(2)</w:t>
      </w:r>
      <w:r>
        <w:rPr>
          <w:rFonts w:hint="eastAsia" w:ascii="仿宋" w:hAnsi="仿宋" w:eastAsia="仿宋"/>
          <w:color w:val="000000"/>
          <w:sz w:val="30"/>
          <w:szCs w:val="30"/>
          <w:lang w:eastAsia="zh-CN"/>
        </w:rPr>
        <w:t>虚减营业外支出。</w:t>
      </w:r>
    </w:p>
    <w:p>
      <w:pPr>
        <w:ind w:firstLine="600" w:firstLineChars="200"/>
        <w:jc w:val="both"/>
        <w:rPr>
          <w:rFonts w:hint="eastAsia" w:ascii="仿宋" w:hAnsi="仿宋" w:eastAsia="仿宋"/>
          <w:color w:val="000000"/>
          <w:sz w:val="30"/>
          <w:szCs w:val="30"/>
          <w:lang w:eastAsia="zh-CN"/>
        </w:rPr>
      </w:pPr>
      <w:r>
        <w:rPr>
          <w:rFonts w:hint="eastAsia" w:ascii="仿宋" w:hAnsi="仿宋" w:eastAsia="仿宋"/>
          <w:color w:val="000000"/>
          <w:sz w:val="30"/>
          <w:szCs w:val="30"/>
          <w:lang w:eastAsia="zh-CN"/>
        </w:rPr>
        <w:t>(3）虚增资产减值损失。</w:t>
      </w:r>
    </w:p>
    <w:p>
      <w:pPr>
        <w:ind w:firstLine="600" w:firstLineChars="200"/>
        <w:jc w:val="both"/>
        <w:rPr>
          <w:rFonts w:hint="eastAsia" w:ascii="仿宋" w:hAnsi="仿宋" w:eastAsia="仿宋"/>
          <w:color w:val="000000"/>
          <w:sz w:val="30"/>
          <w:szCs w:val="30"/>
          <w:lang w:eastAsia="zh-CN"/>
        </w:rPr>
      </w:pPr>
      <w:r>
        <w:rPr>
          <w:rFonts w:hint="eastAsia" w:ascii="仿宋" w:hAnsi="仿宋" w:eastAsia="仿宋"/>
          <w:color w:val="000000"/>
          <w:sz w:val="30"/>
          <w:szCs w:val="30"/>
          <w:lang w:eastAsia="zh-CN"/>
        </w:rPr>
        <w:t>(4）虚增、虚减利润总额。</w:t>
      </w:r>
    </w:p>
    <w:p>
      <w:pPr>
        <w:ind w:firstLine="600" w:firstLineChars="200"/>
        <w:jc w:val="both"/>
        <w:rPr>
          <w:rFonts w:ascii="仿宋" w:hAnsi="仿宋" w:eastAsia="仿宋"/>
          <w:color w:val="000000"/>
          <w:sz w:val="30"/>
          <w:szCs w:val="30"/>
          <w:lang w:eastAsia="zh-CN"/>
        </w:rPr>
      </w:pPr>
      <w:r>
        <w:rPr>
          <w:rFonts w:hint="eastAsia" w:ascii="仿宋" w:hAnsi="仿宋" w:eastAsia="仿宋"/>
          <w:color w:val="000000"/>
          <w:sz w:val="30"/>
          <w:szCs w:val="30"/>
          <w:lang w:eastAsia="zh-CN"/>
        </w:rPr>
        <w:t>分析獐子岛公司如何操纵利润，让学生清楚这些都属于做假账，是违法的，我们要坚守职业道德，坚守底线的意识。</w:t>
      </w:r>
    </w:p>
    <w:p>
      <w:pPr>
        <w:ind w:firstLine="604" w:firstLineChars="200"/>
        <w:jc w:val="both"/>
        <w:rPr>
          <w:rFonts w:hint="eastAsia" w:ascii="仿宋" w:hAnsi="仿宋" w:eastAsia="仿宋" w:cs="黑体"/>
          <w:b w:val="0"/>
          <w:bCs w:val="0"/>
          <w:color w:val="000000"/>
          <w:sz w:val="30"/>
          <w:szCs w:val="30"/>
          <w:lang w:eastAsia="zh-CN"/>
        </w:rPr>
      </w:pP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授课形式与教学方法：</w:t>
      </w:r>
      <w:r>
        <w:rPr>
          <w:rFonts w:hint="eastAsia" w:ascii="仿宋" w:hAnsi="仿宋" w:eastAsia="仿宋" w:cs="黑体"/>
          <w:b w:val="0"/>
          <w:bCs w:val="0"/>
          <w:color w:val="000000"/>
          <w:sz w:val="30"/>
          <w:szCs w:val="30"/>
          <w:lang w:eastAsia="zh-CN"/>
        </w:rPr>
        <w:t>案例分析、小组讨论，教师引导、学生思考讨论实现课堂高效性、高阶性</w:t>
      </w:r>
    </w:p>
    <w:p>
      <w:pPr>
        <w:jc w:val="both"/>
        <w:rPr>
          <w:rFonts w:hint="eastAsia" w:ascii="仿宋" w:hAnsi="仿宋" w:eastAsia="仿宋" w:cs="黑体"/>
          <w:color w:val="000000"/>
          <w:sz w:val="30"/>
          <w:szCs w:val="30"/>
          <w:lang w:eastAsia="zh-CN"/>
        </w:rPr>
      </w:pPr>
      <w:r>
        <w:rPr>
          <w:rFonts w:ascii="仿宋" w:hAnsi="仿宋" w:eastAsia="仿宋" w:cs="黑体"/>
          <w:b w:val="0"/>
          <w:bCs w:val="0"/>
          <w:color w:val="000000"/>
          <w:sz w:val="30"/>
          <w:szCs w:val="30"/>
          <w:lang w:eastAsia="zh-CN"/>
        </w:rPr>
        <w:t>课程思政主题</w:t>
      </w:r>
      <w:r>
        <w:rPr>
          <w:rFonts w:ascii="仿宋" w:hAnsi="仿宋" w:eastAsia="仿宋" w:cstheme="minorBidi"/>
          <w:b w:val="0"/>
          <w:bCs w:val="0"/>
          <w:color w:val="000000"/>
          <w:spacing w:val="1"/>
          <w:sz w:val="30"/>
          <w:szCs w:val="30"/>
          <w:lang w:eastAsia="zh-CN"/>
        </w:rPr>
        <w:t xml:space="preserve"> </w:t>
      </w:r>
      <w:r>
        <w:rPr>
          <w:rFonts w:hint="eastAsia" w:ascii="仿宋" w:hAnsi="仿宋" w:eastAsia="仿宋" w:cs="黑体"/>
          <w:b w:val="0"/>
          <w:bCs w:val="0"/>
          <w:color w:val="000000"/>
          <w:sz w:val="30"/>
          <w:szCs w:val="30"/>
          <w:lang w:val="en-US" w:eastAsia="zh-CN"/>
        </w:rPr>
        <w:t>5</w:t>
      </w:r>
      <w:r>
        <w:rPr>
          <w:rFonts w:ascii="仿宋" w:hAnsi="仿宋" w:eastAsia="仿宋" w:cs="黑体"/>
          <w:b w:val="0"/>
          <w:bCs w:val="0"/>
          <w:color w:val="000000"/>
          <w:sz w:val="30"/>
          <w:szCs w:val="30"/>
          <w:lang w:eastAsia="zh-CN"/>
        </w:rPr>
        <w:t>：</w:t>
      </w:r>
      <w:r>
        <w:rPr>
          <w:rFonts w:hint="eastAsia" w:ascii="仿宋" w:hAnsi="仿宋" w:eastAsia="仿宋" w:cs="黑体"/>
          <w:color w:val="000000"/>
          <w:sz w:val="30"/>
          <w:szCs w:val="30"/>
          <w:lang w:eastAsia="zh-CN"/>
        </w:rPr>
        <w:t>做一个客观公正、勇于创新，诚实守信，注重职业操守、坚守职业道德，守住底线的会计人。</w:t>
      </w:r>
    </w:p>
    <w:p>
      <w:pPr>
        <w:jc w:val="both"/>
        <w:rPr>
          <w:rFonts w:hint="eastAsia" w:ascii="仿宋" w:hAnsi="仿宋" w:eastAsia="仿宋" w:cs="黑体"/>
          <w:color w:val="000000"/>
          <w:sz w:val="30"/>
          <w:szCs w:val="30"/>
          <w:lang w:eastAsia="zh-CN"/>
        </w:rPr>
      </w:pP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案例主题：</w:t>
      </w:r>
      <w:r>
        <w:rPr>
          <w:rFonts w:ascii="仿宋" w:hAnsi="仿宋" w:eastAsia="仿宋"/>
          <w:color w:val="000000"/>
          <w:sz w:val="30"/>
          <w:szCs w:val="30"/>
          <w:lang w:eastAsia="zh-CN"/>
        </w:rPr>
        <w:t xml:space="preserve"> </w:t>
      </w:r>
      <w:r>
        <w:rPr>
          <w:rFonts w:hint="eastAsia" w:ascii="仿宋" w:hAnsi="仿宋" w:eastAsia="仿宋"/>
          <w:color w:val="000000"/>
          <w:sz w:val="30"/>
          <w:szCs w:val="30"/>
          <w:lang w:eastAsia="zh-CN"/>
        </w:rPr>
        <w:t>思想进步、</w:t>
      </w:r>
      <w:r>
        <w:rPr>
          <w:rFonts w:hint="eastAsia" w:ascii="仿宋" w:hAnsi="仿宋" w:eastAsia="仿宋" w:cs="黑体"/>
          <w:color w:val="000000"/>
          <w:sz w:val="30"/>
          <w:szCs w:val="30"/>
          <w:lang w:eastAsia="zh-CN"/>
        </w:rPr>
        <w:t>勇于创新，诚实守信，注重职业操守、坚守职业道德</w:t>
      </w:r>
    </w:p>
    <w:p>
      <w:pPr>
        <w:jc w:val="both"/>
        <w:rPr>
          <w:rFonts w:ascii="仿宋" w:hAnsi="仿宋" w:eastAsia="仿宋"/>
          <w:color w:val="00000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  <w:t>项目</w:t>
      </w: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名称名称：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  <w:t>遵守会计法规</w:t>
      </w: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（第</w:t>
      </w:r>
      <w:r>
        <w:rPr>
          <w:rFonts w:ascii="仿宋" w:hAnsi="仿宋" w:eastAsia="仿宋" w:cstheme="minorBidi"/>
          <w:color w:val="000000"/>
          <w:spacing w:val="-1"/>
          <w:sz w:val="30"/>
          <w:szCs w:val="30"/>
          <w:lang w:eastAsia="zh-CN"/>
        </w:rPr>
        <w:t xml:space="preserve"> 一</w:t>
      </w:r>
      <w:r>
        <w:rPr>
          <w:rFonts w:hint="eastAsia" w:ascii="仿宋" w:hAnsi="仿宋" w:eastAsia="仿宋" w:cstheme="minorBidi"/>
          <w:color w:val="000000"/>
          <w:spacing w:val="-1"/>
          <w:sz w:val="30"/>
          <w:szCs w:val="30"/>
          <w:lang w:val="en-US" w:eastAsia="zh-CN"/>
        </w:rPr>
        <w:t xml:space="preserve"> </w:t>
      </w: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章，第</w:t>
      </w:r>
      <w:r>
        <w:rPr>
          <w:rFonts w:ascii="仿宋" w:hAnsi="仿宋" w:eastAsia="仿宋" w:cstheme="minorBidi"/>
          <w:color w:val="000000"/>
          <w:spacing w:val="2"/>
          <w:sz w:val="30"/>
          <w:szCs w:val="30"/>
          <w:lang w:eastAsia="zh-CN"/>
        </w:rPr>
        <w:t xml:space="preserve"> </w:t>
      </w:r>
      <w:r>
        <w:rPr>
          <w:rFonts w:hint="eastAsia" w:ascii="仿宋" w:hAnsi="仿宋" w:eastAsia="仿宋" w:cstheme="minorBidi"/>
          <w:color w:val="000000"/>
          <w:spacing w:val="2"/>
          <w:sz w:val="30"/>
          <w:szCs w:val="30"/>
          <w:lang w:val="en-US" w:eastAsia="zh-CN"/>
        </w:rPr>
        <w:t xml:space="preserve">6 </w:t>
      </w: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节）</w:t>
      </w:r>
    </w:p>
    <w:p>
      <w:pPr>
        <w:numPr>
          <w:ilvl w:val="0"/>
          <w:numId w:val="0"/>
        </w:numPr>
        <w:jc w:val="both"/>
        <w:rPr>
          <w:rFonts w:hint="default" w:ascii="仿宋" w:hAnsi="仿宋" w:eastAsia="仿宋" w:cs="仿宋"/>
          <w:color w:val="000000"/>
          <w:spacing w:val="7"/>
          <w:sz w:val="30"/>
          <w:szCs w:val="30"/>
          <w:lang w:val="en-US" w:eastAsia="zh-CN"/>
        </w:rPr>
      </w:pP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案例意义：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1、学生们通过案例要向郑磊学习敬岗爱业、热爱本职工作精神，这是做好一切工作的出发点。只有建立了这个出发点，才会勤奋、努力钻研业务技术，使自己的知识和技能适应具体从事的会计工作的要求，不为利益所动，在自己平凡的岗位默默坚守。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2、通过赵丽的反面案例让学生熟悉各种法规，注重职业操守，坚守职业道德，会计工作不只是单纯的记账、算账、报账工作，会计工作时时、事事、处处涉及到执法守规方面的问题，会计人员要做到遵纪守法。</w:t>
      </w:r>
    </w:p>
    <w:p>
      <w:pPr>
        <w:numPr>
          <w:ilvl w:val="0"/>
          <w:numId w:val="0"/>
        </w:numPr>
        <w:jc w:val="both"/>
        <w:rPr>
          <w:rFonts w:hint="default" w:ascii="仿宋" w:hAnsi="仿宋" w:eastAsia="仿宋" w:cs="仿宋"/>
          <w:color w:val="000000"/>
          <w:spacing w:val="7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3、要具有较强的</w:t>
      </w:r>
      <w:r>
        <w:rPr>
          <w:rFonts w:hint="default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学习能力和适应能力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，思想进步、勇于创新</w:t>
      </w:r>
      <w:r>
        <w:rPr>
          <w:rFonts w:hint="default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。随着市场的发展，企业财务会计电算化等系统的推广应用，对会计人员的学习能力和适应变化的能力提出了更高要求。会计人员的适应能力是用人单位很看重的，适应能力包括用所学的理论知识适应实际工作情况的主动性，还包括能融洽地协调人际关系。</w:t>
      </w:r>
    </w:p>
    <w:p>
      <w:pPr>
        <w:numPr>
          <w:ilvl w:val="0"/>
          <w:numId w:val="0"/>
        </w:numPr>
        <w:jc w:val="both"/>
        <w:rPr>
          <w:rFonts w:ascii="仿宋" w:hAnsi="仿宋" w:eastAsia="仿宋"/>
          <w:color w:val="00000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4、做到诚实守信、客观公正，有一种健康的心态，禁得住诱惑，守住“底线”，保持积极乐观的心态。不作任何违法乱纪的事情，在自己平凡的岗位发光发热。</w:t>
      </w:r>
    </w:p>
    <w:p>
      <w:pPr>
        <w:ind w:firstLine="604" w:firstLineChars="200"/>
        <w:jc w:val="both"/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</w:pP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授课形式与教学方法：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eastAsia="zh-CN"/>
        </w:rPr>
        <w:t>慕课资源、超星学习通、案例分析、小组讨论，教师引导、</w:t>
      </w:r>
      <w:r>
        <w:rPr>
          <w:rFonts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  <w:t>师生思辨讨论实现课堂高阶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  <w:t xml:space="preserve">性、高效性。 </w:t>
      </w:r>
    </w:p>
    <w:p>
      <w:pPr>
        <w:jc w:val="both"/>
        <w:rPr>
          <w:rFonts w:hint="eastAsia" w:ascii="仿宋" w:hAnsi="仿宋" w:eastAsia="仿宋" w:cs="黑体"/>
          <w:color w:val="000000"/>
          <w:sz w:val="30"/>
          <w:szCs w:val="30"/>
          <w:lang w:eastAsia="zh-CN"/>
        </w:rPr>
      </w:pPr>
      <w:r>
        <w:rPr>
          <w:rFonts w:ascii="仿宋" w:hAnsi="仿宋" w:eastAsia="仿宋" w:cs="黑体"/>
          <w:b w:val="0"/>
          <w:bCs w:val="0"/>
          <w:color w:val="000000"/>
          <w:sz w:val="30"/>
          <w:szCs w:val="30"/>
          <w:lang w:eastAsia="zh-CN"/>
        </w:rPr>
        <w:t>课程思政主题</w:t>
      </w:r>
      <w:r>
        <w:rPr>
          <w:rFonts w:ascii="仿宋" w:hAnsi="仿宋" w:eastAsia="仿宋" w:cstheme="minorBidi"/>
          <w:b w:val="0"/>
          <w:bCs w:val="0"/>
          <w:color w:val="000000"/>
          <w:spacing w:val="1"/>
          <w:sz w:val="30"/>
          <w:szCs w:val="30"/>
          <w:lang w:eastAsia="zh-CN"/>
        </w:rPr>
        <w:t xml:space="preserve"> </w:t>
      </w:r>
      <w:r>
        <w:rPr>
          <w:rFonts w:hint="eastAsia" w:ascii="仿宋" w:hAnsi="仿宋" w:eastAsia="仿宋" w:cs="黑体"/>
          <w:b w:val="0"/>
          <w:bCs w:val="0"/>
          <w:color w:val="000000"/>
          <w:sz w:val="30"/>
          <w:szCs w:val="30"/>
          <w:lang w:val="en-US" w:eastAsia="zh-CN"/>
        </w:rPr>
        <w:t>6</w:t>
      </w:r>
      <w:r>
        <w:rPr>
          <w:rFonts w:ascii="仿宋" w:hAnsi="仿宋" w:eastAsia="仿宋" w:cs="黑体"/>
          <w:b w:val="0"/>
          <w:bCs w:val="0"/>
          <w:color w:val="000000"/>
          <w:sz w:val="30"/>
          <w:szCs w:val="30"/>
          <w:lang w:eastAsia="zh-CN"/>
        </w:rPr>
        <w:t>：</w:t>
      </w:r>
      <w:r>
        <w:rPr>
          <w:rFonts w:hint="eastAsia" w:ascii="仿宋" w:hAnsi="仿宋" w:eastAsia="仿宋" w:cs="黑体"/>
          <w:color w:val="000000"/>
          <w:sz w:val="30"/>
          <w:szCs w:val="30"/>
          <w:lang w:eastAsia="zh-CN"/>
        </w:rPr>
        <w:t>不断创新，取其精华去其糟粕，具有“建设资源节约型企业”的意识</w:t>
      </w:r>
    </w:p>
    <w:p>
      <w:pPr>
        <w:jc w:val="both"/>
        <w:rPr>
          <w:rFonts w:hint="eastAsia" w:ascii="仿宋" w:hAnsi="仿宋" w:eastAsia="仿宋"/>
          <w:color w:val="000000"/>
          <w:sz w:val="30"/>
          <w:szCs w:val="30"/>
          <w:lang w:eastAsia="zh-CN"/>
        </w:rPr>
      </w:pP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案例主题：</w:t>
      </w:r>
      <w:r>
        <w:rPr>
          <w:rFonts w:hint="eastAsia" w:ascii="仿宋" w:hAnsi="仿宋" w:eastAsia="仿宋"/>
          <w:color w:val="000000"/>
          <w:sz w:val="30"/>
          <w:szCs w:val="30"/>
          <w:lang w:eastAsia="zh-CN"/>
        </w:rPr>
        <w:t>勇于创新、推陈出新、绿色发展</w:t>
      </w:r>
    </w:p>
    <w:p>
      <w:pPr>
        <w:jc w:val="both"/>
        <w:rPr>
          <w:rFonts w:ascii="仿宋" w:hAnsi="仿宋" w:eastAsia="仿宋"/>
          <w:color w:val="00000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  <w:t>项目</w:t>
      </w: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名称名称：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  <w:t>核算生产业务过程</w:t>
      </w: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（第</w:t>
      </w:r>
      <w:r>
        <w:rPr>
          <w:rFonts w:ascii="仿宋" w:hAnsi="仿宋" w:eastAsia="仿宋" w:cstheme="minorBidi"/>
          <w:color w:val="000000"/>
          <w:spacing w:val="-1"/>
          <w:sz w:val="30"/>
          <w:szCs w:val="30"/>
          <w:lang w:eastAsia="zh-CN"/>
        </w:rPr>
        <w:t xml:space="preserve"> </w:t>
      </w:r>
      <w:r>
        <w:rPr>
          <w:rFonts w:hint="eastAsia" w:ascii="仿宋" w:hAnsi="仿宋" w:eastAsia="仿宋" w:cstheme="minorBidi"/>
          <w:color w:val="000000"/>
          <w:spacing w:val="-1"/>
          <w:sz w:val="30"/>
          <w:szCs w:val="30"/>
          <w:lang w:eastAsia="zh-CN"/>
        </w:rPr>
        <w:t>五</w:t>
      </w:r>
      <w:r>
        <w:rPr>
          <w:rFonts w:hint="eastAsia" w:ascii="仿宋" w:hAnsi="仿宋" w:eastAsia="仿宋" w:cstheme="minorBidi"/>
          <w:color w:val="000000"/>
          <w:spacing w:val="-1"/>
          <w:sz w:val="30"/>
          <w:szCs w:val="30"/>
          <w:lang w:val="en-US" w:eastAsia="zh-CN"/>
        </w:rPr>
        <w:t xml:space="preserve"> </w:t>
      </w: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章，第</w:t>
      </w:r>
      <w:r>
        <w:rPr>
          <w:rFonts w:ascii="仿宋" w:hAnsi="仿宋" w:eastAsia="仿宋" w:cstheme="minorBidi"/>
          <w:color w:val="000000"/>
          <w:spacing w:val="2"/>
          <w:sz w:val="30"/>
          <w:szCs w:val="30"/>
          <w:lang w:eastAsia="zh-CN"/>
        </w:rPr>
        <w:t xml:space="preserve"> </w:t>
      </w:r>
      <w:r>
        <w:rPr>
          <w:rFonts w:hint="eastAsia" w:ascii="仿宋" w:hAnsi="仿宋" w:eastAsia="仿宋" w:cstheme="minorBidi"/>
          <w:color w:val="000000"/>
          <w:spacing w:val="2"/>
          <w:sz w:val="30"/>
          <w:szCs w:val="30"/>
          <w:lang w:val="en-US" w:eastAsia="zh-CN"/>
        </w:rPr>
        <w:t>4</w:t>
      </w:r>
      <w:r>
        <w:rPr>
          <w:rFonts w:ascii="仿宋" w:hAnsi="仿宋" w:eastAsia="仿宋" w:cstheme="minorBidi"/>
          <w:color w:val="000000"/>
          <w:spacing w:val="1"/>
          <w:sz w:val="30"/>
          <w:szCs w:val="30"/>
          <w:lang w:eastAsia="zh-CN"/>
        </w:rPr>
        <w:t xml:space="preserve"> </w:t>
      </w: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节）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</w:pP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案例意义：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1、启示学生毕业之后，走向社会，步入工作，作为企业里的会计人员和管理人员要不断的提升自己创造力，不断地推陈出新 ：推陈出新是指在固有生产技术上，取其精华，去其糟粕，创造出与时代发展相统一的企业。创造出符合时代发展的先进文化企业，在此过程中，过程中注重创造出更多的经济价值和社会价值。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2.具有“建设资源节约型企业”的意识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学生通过江苏联发纺织股份有限公司的绿色发展案例，要明白科学发展观的战略部署之一就是建立资源节约型社会。对资源进行优化配置、提高资源的使用效率，加大对资源的循环利用，从而实现经济发展与资源环境的良好统一，建设出一个人与自然和谐发展的社会。企业转变经济发展方式的过程中，始终坚持绿色发展的理念，正是我国企业坚持可持续发展的良好体现。为企业建言献策，走绿色可持续发展之路。</w:t>
      </w:r>
    </w:p>
    <w:p>
      <w:pPr>
        <w:ind w:firstLine="604" w:firstLineChars="200"/>
        <w:jc w:val="both"/>
        <w:rPr>
          <w:rFonts w:ascii="仿宋" w:hAnsi="仿宋" w:eastAsia="仿宋"/>
          <w:color w:val="000000"/>
          <w:sz w:val="30"/>
          <w:szCs w:val="30"/>
          <w:lang w:eastAsia="zh-CN"/>
        </w:rPr>
      </w:pP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授课形式与教学方法：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eastAsia="zh-CN"/>
        </w:rPr>
        <w:t>慕课资源、超星学习通、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</w:rPr>
        <w:t>案例分析、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eastAsia="zh-CN"/>
        </w:rPr>
        <w:t>讲练结合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</w:rPr>
        <w:t>、小组讨论，教师引导、学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生思考讨论实现课堂有效性、有趣性。 </w:t>
      </w:r>
    </w:p>
    <w:p>
      <w:pPr>
        <w:jc w:val="both"/>
        <w:rPr>
          <w:rFonts w:hint="default" w:ascii="仿宋" w:hAnsi="仿宋" w:eastAsia="仿宋"/>
          <w:b w:val="0"/>
          <w:bCs w:val="0"/>
          <w:color w:val="000000"/>
          <w:sz w:val="30"/>
          <w:szCs w:val="30"/>
          <w:lang w:val="en-US" w:eastAsia="zh-CN"/>
        </w:rPr>
      </w:pPr>
      <w:r>
        <w:rPr>
          <w:rFonts w:ascii="仿宋" w:hAnsi="仿宋" w:eastAsia="仿宋" w:cs="黑体"/>
          <w:b w:val="0"/>
          <w:bCs w:val="0"/>
          <w:color w:val="000000"/>
          <w:sz w:val="30"/>
          <w:szCs w:val="30"/>
          <w:lang w:eastAsia="zh-CN"/>
        </w:rPr>
        <w:t>课程思政主题</w:t>
      </w:r>
      <w:r>
        <w:rPr>
          <w:rFonts w:ascii="仿宋" w:hAnsi="仿宋" w:eastAsia="仿宋" w:cstheme="minorBidi"/>
          <w:b w:val="0"/>
          <w:bCs w:val="0"/>
          <w:color w:val="000000"/>
          <w:spacing w:val="1"/>
          <w:sz w:val="30"/>
          <w:szCs w:val="30"/>
          <w:lang w:eastAsia="zh-CN"/>
        </w:rPr>
        <w:t xml:space="preserve"> </w:t>
      </w:r>
      <w:r>
        <w:rPr>
          <w:rFonts w:hint="eastAsia" w:ascii="仿宋" w:hAnsi="仿宋" w:eastAsia="仿宋" w:cs="黑体"/>
          <w:b w:val="0"/>
          <w:bCs w:val="0"/>
          <w:color w:val="000000"/>
          <w:sz w:val="30"/>
          <w:szCs w:val="30"/>
          <w:lang w:val="en-US" w:eastAsia="zh-CN"/>
        </w:rPr>
        <w:t>7</w:t>
      </w:r>
      <w:r>
        <w:rPr>
          <w:rFonts w:ascii="仿宋" w:hAnsi="仿宋" w:eastAsia="仿宋" w:cs="黑体"/>
          <w:b w:val="0"/>
          <w:bCs w:val="0"/>
          <w:color w:val="000000"/>
          <w:sz w:val="30"/>
          <w:szCs w:val="30"/>
          <w:lang w:eastAsia="zh-CN"/>
        </w:rPr>
        <w:t>：</w:t>
      </w:r>
      <w:r>
        <w:rPr>
          <w:rFonts w:hint="eastAsia" w:ascii="仿宋" w:hAnsi="仿宋" w:eastAsia="仿宋" w:cs="黑体"/>
          <w:b w:val="0"/>
          <w:bCs w:val="0"/>
          <w:color w:val="000000"/>
          <w:sz w:val="30"/>
          <w:szCs w:val="30"/>
          <w:lang w:val="en-US" w:eastAsia="zh-CN"/>
        </w:rPr>
        <w:t>坚定文化自信，增强民族自豪感</w:t>
      </w:r>
    </w:p>
    <w:p>
      <w:pPr>
        <w:ind w:firstLine="604" w:firstLineChars="200"/>
        <w:jc w:val="both"/>
        <w:rPr>
          <w:rFonts w:ascii="仿宋" w:hAnsi="仿宋" w:eastAsia="仿宋"/>
          <w:color w:val="000000"/>
          <w:sz w:val="30"/>
          <w:szCs w:val="30"/>
          <w:lang w:eastAsia="zh-CN"/>
        </w:rPr>
      </w:pP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案例主题：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  <w:t>会计产生发展历史</w:t>
      </w:r>
      <w:r>
        <w:rPr>
          <w:rFonts w:ascii="仿宋" w:hAnsi="仿宋" w:eastAsia="仿宋"/>
          <w:color w:val="000000"/>
          <w:sz w:val="30"/>
          <w:szCs w:val="30"/>
          <w:lang w:eastAsia="zh-CN"/>
        </w:rPr>
        <w:t xml:space="preserve"> 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firstLine="604" w:firstLineChars="200"/>
        <w:jc w:val="left"/>
        <w:rPr>
          <w:rFonts w:ascii="仿宋" w:hAnsi="仿宋" w:eastAsia="仿宋"/>
          <w:color w:val="00000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  <w:t>项目</w:t>
      </w: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名称名称：</w:t>
      </w:r>
      <w:r>
        <w:rPr>
          <w:rFonts w:ascii="仿宋" w:hAnsi="仿宋" w:eastAsia="仿宋" w:cs="仿宋"/>
          <w:color w:val="000000"/>
          <w:spacing w:val="7"/>
          <w:sz w:val="30"/>
          <w:szCs w:val="30"/>
        </w:rPr>
        <w:t>认识会计—会计的产生与发展</w:t>
      </w: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（第</w:t>
      </w:r>
      <w:r>
        <w:rPr>
          <w:rFonts w:ascii="仿宋" w:hAnsi="仿宋" w:eastAsia="仿宋" w:cstheme="minorBidi"/>
          <w:color w:val="000000"/>
          <w:spacing w:val="-1"/>
          <w:sz w:val="30"/>
          <w:szCs w:val="30"/>
          <w:lang w:eastAsia="zh-CN"/>
        </w:rPr>
        <w:t xml:space="preserve"> </w:t>
      </w:r>
      <w:r>
        <w:rPr>
          <w:rFonts w:hint="eastAsia" w:ascii="仿宋" w:hAnsi="仿宋" w:eastAsia="仿宋" w:cstheme="minorBidi"/>
          <w:color w:val="000000"/>
          <w:spacing w:val="2"/>
          <w:sz w:val="30"/>
          <w:szCs w:val="30"/>
          <w:lang w:val="en-US" w:eastAsia="zh-CN"/>
        </w:rPr>
        <w:t>一</w:t>
      </w:r>
      <w:r>
        <w:rPr>
          <w:rFonts w:ascii="仿宋" w:hAnsi="仿宋" w:eastAsia="仿宋" w:cstheme="minorBidi"/>
          <w:color w:val="000000"/>
          <w:sz w:val="30"/>
          <w:szCs w:val="30"/>
          <w:lang w:eastAsia="zh-CN"/>
        </w:rPr>
        <w:t xml:space="preserve"> </w:t>
      </w: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章，第</w:t>
      </w:r>
      <w:r>
        <w:rPr>
          <w:rFonts w:ascii="仿宋" w:hAnsi="仿宋" w:eastAsia="仿宋" w:cstheme="minorBidi"/>
          <w:color w:val="000000"/>
          <w:spacing w:val="2"/>
          <w:sz w:val="30"/>
          <w:szCs w:val="30"/>
          <w:lang w:eastAsia="zh-CN"/>
        </w:rPr>
        <w:t xml:space="preserve"> </w:t>
      </w:r>
      <w:r>
        <w:rPr>
          <w:rFonts w:hint="eastAsia" w:ascii="仿宋" w:hAnsi="仿宋" w:eastAsia="仿宋" w:cstheme="minorBidi"/>
          <w:color w:val="000000"/>
          <w:sz w:val="30"/>
          <w:szCs w:val="30"/>
          <w:lang w:val="en-US" w:eastAsia="zh-CN"/>
        </w:rPr>
        <w:t>一</w:t>
      </w:r>
      <w:r>
        <w:rPr>
          <w:rFonts w:ascii="仿宋" w:hAnsi="仿宋" w:eastAsia="仿宋" w:cstheme="minorBidi"/>
          <w:color w:val="000000"/>
          <w:spacing w:val="1"/>
          <w:sz w:val="30"/>
          <w:szCs w:val="30"/>
          <w:lang w:eastAsia="zh-CN"/>
        </w:rPr>
        <w:t xml:space="preserve"> </w:t>
      </w: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节）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firstLine="604" w:firstLineChars="200"/>
        <w:jc w:val="left"/>
        <w:rPr>
          <w:rFonts w:hint="default" w:ascii="仿宋" w:hAnsi="仿宋" w:eastAsia="仿宋"/>
          <w:color w:val="000000"/>
          <w:sz w:val="30"/>
          <w:szCs w:val="30"/>
          <w:lang w:val="en-US" w:eastAsia="zh-CN"/>
        </w:rPr>
      </w:pP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案例意义：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  <w:t>通过资料介绍，让学生了解会计的前世今生，增加学生对会计的认识和理解，激发学习热情，</w:t>
      </w:r>
      <w:r>
        <w:rPr>
          <w:rFonts w:ascii="仿宋" w:hAnsi="仿宋" w:eastAsia="仿宋" w:cs="仿宋"/>
          <w:color w:val="000000"/>
          <w:spacing w:val="7"/>
          <w:sz w:val="30"/>
          <w:szCs w:val="30"/>
        </w:rPr>
        <w:t>在拓展知识面的的同时，也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使学生</w:t>
      </w:r>
      <w:r>
        <w:rPr>
          <w:rFonts w:ascii="仿宋" w:hAnsi="仿宋" w:eastAsia="仿宋" w:cs="仿宋"/>
          <w:color w:val="000000"/>
          <w:spacing w:val="7"/>
          <w:sz w:val="30"/>
          <w:szCs w:val="30"/>
        </w:rPr>
        <w:t>感受中华文化的博大精深，体现我国千年文化的源远流长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eastAsia="zh-CN"/>
        </w:rPr>
        <w:t>，</w:t>
      </w:r>
      <w:r>
        <w:rPr>
          <w:rFonts w:ascii="仿宋" w:hAnsi="仿宋" w:eastAsia="仿宋" w:cs="仿宋"/>
          <w:color w:val="000000"/>
          <w:spacing w:val="7"/>
          <w:sz w:val="30"/>
          <w:szCs w:val="30"/>
        </w:rPr>
        <w:t>有助于增强文化自信，引导学生坚定理想信念，志存高远，脚踏实地，努力成为担当民族复兴大任的时代新人。</w:t>
      </w:r>
    </w:p>
    <w:p>
      <w:pPr>
        <w:ind w:firstLine="604" w:firstLineChars="200"/>
        <w:jc w:val="both"/>
        <w:rPr>
          <w:rFonts w:hint="default" w:ascii="仿宋" w:hAnsi="仿宋" w:eastAsia="仿宋" w:cs="仿宋"/>
          <w:color w:val="000000"/>
          <w:spacing w:val="1"/>
          <w:sz w:val="30"/>
          <w:szCs w:val="30"/>
          <w:lang w:val="en-US" w:eastAsia="zh-CN"/>
        </w:rPr>
      </w:pP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授课形式与教学方法：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  <w:t>以讲授法为主，讨论启发式教学为辅，结合PPT图片提问，引发学生思考会计究竟是什么？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firstLine="600" w:firstLineChars="200"/>
        <w:jc w:val="left"/>
        <w:rPr>
          <w:rFonts w:hint="eastAsia" w:ascii="仿宋" w:hAnsi="仿宋" w:eastAsia="仿宋"/>
          <w:color w:val="000000"/>
          <w:sz w:val="30"/>
          <w:szCs w:val="30"/>
          <w:lang w:eastAsia="zh-CN"/>
        </w:rPr>
      </w:pPr>
      <w:r>
        <w:rPr>
          <w:rFonts w:ascii="仿宋" w:hAnsi="仿宋" w:eastAsia="仿宋" w:cs="黑体"/>
          <w:color w:val="000000"/>
          <w:sz w:val="30"/>
          <w:szCs w:val="30"/>
          <w:lang w:eastAsia="zh-CN"/>
        </w:rPr>
        <w:t>课程思政主题</w:t>
      </w:r>
      <w:r>
        <w:rPr>
          <w:rFonts w:ascii="仿宋" w:hAnsi="仿宋" w:eastAsia="仿宋" w:cstheme="minorBidi"/>
          <w:color w:val="000000"/>
          <w:spacing w:val="1"/>
          <w:sz w:val="30"/>
          <w:szCs w:val="30"/>
          <w:lang w:eastAsia="zh-CN"/>
        </w:rPr>
        <w:t xml:space="preserve"> </w:t>
      </w:r>
      <w:r>
        <w:rPr>
          <w:rFonts w:ascii="仿宋" w:hAnsi="仿宋" w:eastAsia="仿宋" w:cs="黑体"/>
          <w:color w:val="000000"/>
          <w:sz w:val="30"/>
          <w:szCs w:val="30"/>
          <w:lang w:eastAsia="zh-CN"/>
        </w:rPr>
        <w:t>2：</w:t>
      </w:r>
      <w:r>
        <w:rPr>
          <w:rFonts w:ascii="仿宋" w:hAnsi="仿宋" w:eastAsia="仿宋" w:cs="仿宋"/>
          <w:color w:val="000000"/>
          <w:spacing w:val="7"/>
          <w:sz w:val="30"/>
          <w:szCs w:val="30"/>
        </w:rPr>
        <w:t>树立正确的价值观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eastAsia="zh-CN"/>
        </w:rPr>
        <w:t>，</w:t>
      </w:r>
      <w:r>
        <w:rPr>
          <w:rFonts w:ascii="仿宋" w:hAnsi="仿宋" w:eastAsia="仿宋" w:cs="仿宋"/>
          <w:color w:val="000000"/>
          <w:spacing w:val="7"/>
          <w:sz w:val="30"/>
          <w:szCs w:val="30"/>
        </w:rPr>
        <w:t>加强法制观念，做遵纪守法，诚信好公民</w:t>
      </w:r>
    </w:p>
    <w:p>
      <w:pPr>
        <w:jc w:val="both"/>
        <w:rPr>
          <w:rFonts w:ascii="仿宋" w:hAnsi="仿宋" w:eastAsia="仿宋"/>
          <w:color w:val="000000"/>
          <w:sz w:val="30"/>
          <w:szCs w:val="30"/>
          <w:lang w:eastAsia="zh-CN"/>
        </w:rPr>
      </w:pPr>
      <w:r>
        <w:rPr>
          <w:rFonts w:ascii="仿宋" w:hAnsi="仿宋" w:eastAsia="仿宋" w:cs="黑体"/>
          <w:b w:val="0"/>
          <w:bCs w:val="0"/>
          <w:color w:val="000000"/>
          <w:sz w:val="30"/>
          <w:szCs w:val="30"/>
          <w:lang w:eastAsia="zh-CN"/>
        </w:rPr>
        <w:t>课程思政主题</w:t>
      </w:r>
      <w:r>
        <w:rPr>
          <w:rFonts w:hint="eastAsia" w:ascii="仿宋" w:hAnsi="仿宋" w:eastAsia="仿宋" w:cs="仿宋"/>
          <w:b w:val="0"/>
          <w:bCs w:val="0"/>
          <w:color w:val="000000"/>
          <w:spacing w:val="1"/>
          <w:sz w:val="30"/>
          <w:szCs w:val="30"/>
          <w:lang w:val="en-US" w:eastAsia="zh-CN"/>
        </w:rPr>
        <w:t>8</w:t>
      </w:r>
      <w:r>
        <w:rPr>
          <w:rFonts w:ascii="仿宋" w:hAnsi="仿宋" w:eastAsia="仿宋" w:cs="仿宋"/>
          <w:b w:val="0"/>
          <w:bCs w:val="0"/>
          <w:color w:val="000000"/>
          <w:spacing w:val="1"/>
          <w:sz w:val="30"/>
          <w:szCs w:val="30"/>
          <w:lang w:eastAsia="zh-CN"/>
        </w:rPr>
        <w:t>：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  <w:t>明星偷逃税问题</w:t>
      </w:r>
      <w:r>
        <w:rPr>
          <w:rFonts w:ascii="仿宋" w:hAnsi="仿宋" w:eastAsia="仿宋"/>
          <w:color w:val="000000"/>
          <w:sz w:val="30"/>
          <w:szCs w:val="30"/>
          <w:lang w:eastAsia="zh-CN"/>
        </w:rPr>
        <w:t xml:space="preserve"> 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firstLine="604" w:firstLineChars="200"/>
        <w:jc w:val="left"/>
        <w:rPr>
          <w:rFonts w:ascii="仿宋" w:hAnsi="仿宋" w:eastAsia="仿宋"/>
          <w:color w:val="00000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  <w:t>项目</w:t>
      </w: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名称名称：</w:t>
      </w:r>
      <w:r>
        <w:rPr>
          <w:rFonts w:ascii="仿宋" w:hAnsi="仿宋" w:eastAsia="仿宋" w:cs="仿宋"/>
          <w:color w:val="000000"/>
          <w:spacing w:val="7"/>
          <w:sz w:val="30"/>
          <w:szCs w:val="30"/>
        </w:rPr>
        <w:t>会计要素—流动负债（应交税费）</w:t>
      </w: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（第</w:t>
      </w:r>
      <w:r>
        <w:rPr>
          <w:rFonts w:ascii="仿宋" w:hAnsi="仿宋" w:eastAsia="仿宋" w:cstheme="minorBidi"/>
          <w:color w:val="000000"/>
          <w:spacing w:val="-1"/>
          <w:sz w:val="30"/>
          <w:szCs w:val="30"/>
          <w:lang w:eastAsia="zh-CN"/>
        </w:rPr>
        <w:t xml:space="preserve"> </w:t>
      </w:r>
      <w:r>
        <w:rPr>
          <w:rFonts w:hint="eastAsia" w:ascii="仿宋" w:hAnsi="仿宋" w:eastAsia="仿宋" w:cstheme="minorBidi"/>
          <w:color w:val="000000"/>
          <w:spacing w:val="-1"/>
          <w:sz w:val="30"/>
          <w:szCs w:val="30"/>
          <w:lang w:val="en-US" w:eastAsia="zh-CN"/>
        </w:rPr>
        <w:t>二</w:t>
      </w:r>
      <w:r>
        <w:rPr>
          <w:rFonts w:ascii="仿宋" w:hAnsi="仿宋" w:eastAsia="仿宋" w:cstheme="minorBidi"/>
          <w:color w:val="000000"/>
          <w:sz w:val="30"/>
          <w:szCs w:val="30"/>
          <w:lang w:eastAsia="zh-CN"/>
        </w:rPr>
        <w:t xml:space="preserve"> </w:t>
      </w: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章，第</w:t>
      </w:r>
      <w:r>
        <w:rPr>
          <w:rFonts w:ascii="仿宋" w:hAnsi="仿宋" w:eastAsia="仿宋" w:cstheme="minorBidi"/>
          <w:color w:val="000000"/>
          <w:spacing w:val="2"/>
          <w:sz w:val="30"/>
          <w:szCs w:val="30"/>
          <w:lang w:eastAsia="zh-CN"/>
        </w:rPr>
        <w:t xml:space="preserve"> </w:t>
      </w:r>
      <w:r>
        <w:rPr>
          <w:rFonts w:hint="eastAsia" w:ascii="仿宋" w:hAnsi="仿宋" w:eastAsia="仿宋" w:cstheme="minorBidi"/>
          <w:color w:val="000000"/>
          <w:spacing w:val="2"/>
          <w:sz w:val="30"/>
          <w:szCs w:val="30"/>
          <w:lang w:val="en-US" w:eastAsia="zh-CN"/>
        </w:rPr>
        <w:t>二</w:t>
      </w:r>
      <w:r>
        <w:rPr>
          <w:rFonts w:ascii="仿宋" w:hAnsi="仿宋" w:eastAsia="仿宋" w:cstheme="minorBidi"/>
          <w:color w:val="000000"/>
          <w:spacing w:val="1"/>
          <w:sz w:val="30"/>
          <w:szCs w:val="30"/>
          <w:lang w:eastAsia="zh-CN"/>
        </w:rPr>
        <w:t xml:space="preserve"> </w:t>
      </w: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节）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firstLine="502"/>
        <w:jc w:val="both"/>
        <w:rPr>
          <w:rFonts w:ascii="仿宋" w:hAnsi="仿宋" w:eastAsia="仿宋"/>
          <w:color w:val="000000"/>
          <w:sz w:val="30"/>
          <w:szCs w:val="30"/>
          <w:lang w:eastAsia="zh-CN"/>
        </w:rPr>
      </w:pP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案例意义：</w:t>
      </w:r>
      <w:r>
        <w:rPr>
          <w:rFonts w:ascii="仿宋" w:hAnsi="仿宋" w:eastAsia="仿宋" w:cs="仿宋"/>
          <w:color w:val="000000"/>
          <w:spacing w:val="7"/>
          <w:sz w:val="30"/>
          <w:szCs w:val="30"/>
        </w:rPr>
        <w:t>通过对明星偷逃税款的行为分析，引发学生思考，理解依法纳税的重要性，激发家国情怀和担当意识，同时认识到，法律是不能触碰的红线，做任何事情都要守法合规，引导学生树立正确的人生观、价值观。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firstLine="0"/>
        <w:jc w:val="left"/>
        <w:rPr>
          <w:rFonts w:hint="eastAsia" w:ascii="仿宋" w:hAnsi="仿宋" w:eastAsia="仿宋"/>
          <w:color w:val="000000"/>
          <w:sz w:val="30"/>
          <w:szCs w:val="30"/>
          <w:lang w:val="en-US" w:eastAsia="zh-CN"/>
        </w:rPr>
      </w:pP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授课形式与教学方法：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  <w:t>采用启发式教学和案例讨论相结合，激发学生学习热情，引导学生思考分析，从而树立法制意识，</w:t>
      </w:r>
      <w:r>
        <w:rPr>
          <w:rFonts w:ascii="仿宋" w:hAnsi="仿宋" w:eastAsia="仿宋" w:cs="仿宋"/>
          <w:color w:val="000000"/>
          <w:spacing w:val="7"/>
          <w:sz w:val="30"/>
          <w:szCs w:val="30"/>
        </w:rPr>
        <w:t>做事要坚持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准</w:t>
      </w:r>
      <w:r>
        <w:rPr>
          <w:rFonts w:ascii="仿宋" w:hAnsi="仿宋" w:eastAsia="仿宋" w:cs="仿宋"/>
          <w:color w:val="000000"/>
          <w:spacing w:val="7"/>
          <w:sz w:val="30"/>
          <w:szCs w:val="30"/>
        </w:rPr>
        <w:t>则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eastAsia="zh-CN"/>
        </w:rPr>
        <w:t>。</w:t>
      </w:r>
    </w:p>
    <w:p>
      <w:pPr>
        <w:numPr>
          <w:ilvl w:val="0"/>
          <w:numId w:val="1"/>
        </w:numPr>
        <w:ind w:left="356" w:leftChars="0" w:firstLine="604" w:firstLineChars="0"/>
        <w:jc w:val="both"/>
        <w:rPr>
          <w:rFonts w:ascii="仿宋" w:hAnsi="仿宋" w:eastAsia="仿宋" w:cs="黑体"/>
          <w:color w:val="000000"/>
          <w:spacing w:val="1"/>
          <w:sz w:val="30"/>
          <w:szCs w:val="30"/>
          <w:lang w:eastAsia="zh-CN"/>
        </w:rPr>
      </w:pPr>
      <w:r>
        <w:rPr>
          <w:rFonts w:ascii="仿宋" w:hAnsi="仿宋" w:eastAsia="仿宋" w:cs="黑体"/>
          <w:color w:val="000000"/>
          <w:spacing w:val="1"/>
          <w:sz w:val="30"/>
          <w:szCs w:val="30"/>
          <w:lang w:eastAsia="zh-CN"/>
        </w:rPr>
        <w:t>总结分析</w:t>
      </w:r>
    </w:p>
    <w:p>
      <w:pPr>
        <w:numPr>
          <w:ilvl w:val="0"/>
          <w:numId w:val="0"/>
        </w:numPr>
        <w:ind w:firstLine="604" w:firstLineChars="200"/>
        <w:jc w:val="both"/>
        <w:rPr>
          <w:rFonts w:ascii="仿宋" w:hAnsi="仿宋" w:eastAsia="仿宋"/>
          <w:sz w:val="30"/>
          <w:szCs w:val="30"/>
          <w:lang w:eastAsia="zh-CN"/>
        </w:rPr>
      </w:pPr>
      <w:r>
        <w:rPr>
          <w:rFonts w:ascii="仿宋" w:hAnsi="仿宋" w:eastAsia="仿宋" w:cs="仿宋"/>
          <w:color w:val="000000"/>
          <w:spacing w:val="1"/>
          <w:kern w:val="0"/>
          <w:sz w:val="30"/>
          <w:szCs w:val="30"/>
          <w:lang w:val="en-US" w:eastAsia="zh-CN" w:bidi="ar"/>
        </w:rPr>
        <w:t>会计作为经济管理的重要手段，在企业和社会的经济活动中发挥着至关重要的作用。而思政教育作为塑造学生世界观、人生观、价值观的重要途径，应当与专业课程有机结合，实现全方位育人。基础会计课程作为财经类专业的基础课程，具有极高的思政教育价值。通过案例分析，引导学生</w:t>
      </w:r>
      <w:r>
        <w:rPr>
          <w:rFonts w:hint="eastAsia" w:ascii="仿宋" w:hAnsi="仿宋" w:eastAsia="仿宋" w:cs="仿宋"/>
          <w:color w:val="000000"/>
          <w:spacing w:val="1"/>
          <w:kern w:val="0"/>
          <w:sz w:val="30"/>
          <w:szCs w:val="30"/>
          <w:lang w:val="en-US" w:eastAsia="zh-CN" w:bidi="ar"/>
        </w:rPr>
        <w:t>积极思考</w:t>
      </w:r>
      <w:r>
        <w:rPr>
          <w:rFonts w:ascii="仿宋" w:hAnsi="仿宋" w:eastAsia="仿宋" w:cs="仿宋"/>
          <w:color w:val="000000"/>
          <w:spacing w:val="1"/>
          <w:kern w:val="0"/>
          <w:sz w:val="30"/>
          <w:szCs w:val="30"/>
          <w:lang w:val="en-US" w:eastAsia="zh-CN" w:bidi="ar"/>
        </w:rPr>
        <w:t>，培养其分析问题和解决问题的能力。思政教育不仅仅是知识的传递，更是道德品质和职业素养的培养。通过课程内容与思政元素的有机结合，我们可以帮助学生建立正确的价值观和职业素养，为其未来的职业生涯奠定坚实的基础。同时，我们也要不断探索和创新思政教育的方式方法，使其更具有针对性和实效性。</w:t>
      </w:r>
    </w:p>
    <w:p>
      <w:pPr>
        <w:ind w:firstLine="604" w:firstLineChars="200"/>
        <w:jc w:val="both"/>
        <w:rPr>
          <w:rFonts w:hint="eastAsia" w:ascii="仿宋" w:hAnsi="仿宋" w:eastAsia="仿宋" w:cs="黑体"/>
          <w:color w:val="000000"/>
          <w:spacing w:val="1"/>
          <w:sz w:val="30"/>
          <w:szCs w:val="30"/>
          <w:lang w:eastAsia="zh-CN"/>
        </w:rPr>
      </w:pPr>
      <w:r>
        <w:rPr>
          <w:rFonts w:hint="eastAsia" w:ascii="仿宋" w:hAnsi="仿宋" w:eastAsia="仿宋" w:cs="黑体"/>
          <w:color w:val="000000"/>
          <w:spacing w:val="1"/>
          <w:sz w:val="30"/>
          <w:szCs w:val="30"/>
          <w:lang w:eastAsia="zh-CN"/>
        </w:rPr>
        <w:t>《</w:t>
      </w:r>
      <w:r>
        <w:rPr>
          <w:rFonts w:hint="default" w:ascii="仿宋" w:hAnsi="仿宋" w:eastAsia="仿宋" w:cs="黑体"/>
          <w:color w:val="000000"/>
          <w:spacing w:val="1"/>
          <w:sz w:val="30"/>
          <w:szCs w:val="30"/>
          <w:lang w:eastAsia="zh-CN"/>
        </w:rPr>
        <w:t>基础会计</w:t>
      </w:r>
      <w:r>
        <w:rPr>
          <w:rFonts w:hint="eastAsia" w:ascii="仿宋" w:hAnsi="仿宋" w:eastAsia="仿宋" w:cs="黑体"/>
          <w:color w:val="000000"/>
          <w:spacing w:val="1"/>
          <w:sz w:val="30"/>
          <w:szCs w:val="30"/>
          <w:lang w:eastAsia="zh-CN"/>
        </w:rPr>
        <w:t>》</w:t>
      </w:r>
      <w:r>
        <w:rPr>
          <w:rFonts w:hint="default" w:ascii="仿宋" w:hAnsi="仿宋" w:eastAsia="仿宋" w:cs="黑体"/>
          <w:color w:val="000000"/>
          <w:spacing w:val="1"/>
          <w:sz w:val="30"/>
          <w:szCs w:val="30"/>
          <w:lang w:eastAsia="zh-CN"/>
        </w:rPr>
        <w:t>课程</w:t>
      </w:r>
      <w:r>
        <w:rPr>
          <w:rFonts w:hint="eastAsia" w:ascii="仿宋" w:hAnsi="仿宋" w:eastAsia="仿宋" w:cs="黑体"/>
          <w:color w:val="000000"/>
          <w:spacing w:val="1"/>
          <w:sz w:val="30"/>
          <w:szCs w:val="30"/>
          <w:lang w:eastAsia="zh-CN"/>
        </w:rPr>
        <w:t>旨在培养学生掌握正确的会计理念和技能，提高他们的会计信息分析和判断能力。在这门课程的思政实施中</w:t>
      </w:r>
      <w:r>
        <w:rPr>
          <w:rFonts w:hint="eastAsia" w:ascii="仿宋" w:hAnsi="仿宋" w:eastAsia="仿宋" w:cs="黑体"/>
          <w:color w:val="000000"/>
          <w:spacing w:val="1"/>
          <w:sz w:val="30"/>
          <w:szCs w:val="30"/>
          <w:lang w:val="en-US" w:eastAsia="zh-CN"/>
        </w:rPr>
        <w:t>要</w:t>
      </w:r>
      <w:r>
        <w:rPr>
          <w:rFonts w:hint="eastAsia" w:ascii="仿宋" w:hAnsi="仿宋" w:eastAsia="仿宋" w:cs="黑体"/>
          <w:color w:val="000000"/>
          <w:spacing w:val="1"/>
          <w:sz w:val="30"/>
          <w:szCs w:val="30"/>
          <w:lang w:eastAsia="zh-CN"/>
        </w:rPr>
        <w:t>注重以下几点：</w:t>
      </w:r>
    </w:p>
    <w:p>
      <w:pPr>
        <w:ind w:firstLine="604" w:firstLineChars="200"/>
        <w:jc w:val="both"/>
        <w:rPr>
          <w:rFonts w:hint="eastAsia" w:ascii="仿宋" w:hAnsi="仿宋" w:eastAsia="仿宋" w:cs="黑体"/>
          <w:color w:val="000000"/>
          <w:spacing w:val="1"/>
          <w:sz w:val="30"/>
          <w:szCs w:val="30"/>
          <w:lang w:eastAsia="zh-CN"/>
        </w:rPr>
      </w:pPr>
      <w:r>
        <w:rPr>
          <w:rFonts w:hint="eastAsia" w:ascii="仿宋" w:hAnsi="仿宋" w:eastAsia="仿宋" w:cs="黑体"/>
          <w:color w:val="000000"/>
          <w:spacing w:val="1"/>
          <w:sz w:val="30"/>
          <w:szCs w:val="30"/>
          <w:lang w:eastAsia="zh-CN"/>
        </w:rPr>
        <w:t>首先，强调会计信息的真实性和可靠性。在授</w:t>
      </w:r>
      <w:bookmarkStart w:id="0" w:name="_GoBack"/>
      <w:bookmarkEnd w:id="0"/>
      <w:r>
        <w:rPr>
          <w:rFonts w:hint="eastAsia" w:ascii="仿宋" w:hAnsi="仿宋" w:eastAsia="仿宋" w:cs="黑体"/>
          <w:color w:val="000000"/>
          <w:spacing w:val="1"/>
          <w:sz w:val="30"/>
          <w:szCs w:val="30"/>
          <w:lang w:eastAsia="zh-CN"/>
        </w:rPr>
        <w:t>课过程中，始终强调会计人员必须遵守职业道德和法规，准确地记录和报告会计信息，不得伪造、篡改和隐瞒。同时，还介绍了国内外有关会计造假的案例，让学生深刻认识到会计诚信的重要性。</w:t>
      </w:r>
    </w:p>
    <w:p>
      <w:pPr>
        <w:ind w:firstLine="604" w:firstLineChars="200"/>
        <w:jc w:val="both"/>
        <w:rPr>
          <w:rFonts w:hint="eastAsia" w:ascii="仿宋" w:hAnsi="仿宋" w:eastAsia="仿宋" w:cs="黑体"/>
          <w:color w:val="000000"/>
          <w:spacing w:val="1"/>
          <w:sz w:val="30"/>
          <w:szCs w:val="30"/>
          <w:lang w:eastAsia="zh-CN"/>
        </w:rPr>
      </w:pPr>
      <w:r>
        <w:rPr>
          <w:rFonts w:hint="eastAsia" w:ascii="仿宋" w:hAnsi="仿宋" w:eastAsia="仿宋" w:cs="黑体"/>
          <w:color w:val="000000"/>
          <w:spacing w:val="1"/>
          <w:sz w:val="30"/>
          <w:szCs w:val="30"/>
          <w:lang w:eastAsia="zh-CN"/>
        </w:rPr>
        <w:t>其次，注重培养学生的综合素质。通过引入实际案例、小组讨论、角色扮演等多种形式，培养学生的沟通能力、团队合作能力和解决问题的能力。同时，还引导学生关注社会热点问题，如环境保护、社会责任等，使他们在掌握专业知识的同时，具备一定的社会责任感。</w:t>
      </w:r>
    </w:p>
    <w:p>
      <w:pPr>
        <w:ind w:firstLine="604" w:firstLineChars="200"/>
        <w:jc w:val="both"/>
        <w:rPr>
          <w:rFonts w:hint="eastAsia" w:ascii="仿宋" w:hAnsi="仿宋" w:eastAsia="仿宋" w:cs="黑体"/>
          <w:color w:val="000000"/>
          <w:spacing w:val="1"/>
          <w:sz w:val="30"/>
          <w:szCs w:val="30"/>
          <w:lang w:eastAsia="zh-CN"/>
        </w:rPr>
      </w:pPr>
      <w:r>
        <w:rPr>
          <w:rFonts w:hint="eastAsia" w:ascii="仿宋" w:hAnsi="仿宋" w:eastAsia="仿宋" w:cs="黑体"/>
          <w:color w:val="000000"/>
          <w:spacing w:val="1"/>
          <w:sz w:val="30"/>
          <w:szCs w:val="30"/>
          <w:lang w:eastAsia="zh-CN"/>
        </w:rPr>
        <w:t>最后，重视对学生的评估和反馈。采用了多元化的考核方式，包括作业、课堂表现、小组讨论、期中和期末考试等。通过这些考核方式，不仅能够了解学生对专业知识的掌握情况，还能够及时发现他们在学习中存在的问题，并及时给予指导和帮助。</w:t>
      </w:r>
    </w:p>
    <w:p>
      <w:pPr>
        <w:ind w:firstLine="604" w:firstLineChars="200"/>
        <w:jc w:val="both"/>
        <w:rPr>
          <w:rFonts w:ascii="仿宋" w:hAnsi="仿宋" w:eastAsia="仿宋" w:cs="黑体"/>
          <w:color w:val="000000"/>
          <w:spacing w:val="1"/>
          <w:sz w:val="30"/>
          <w:szCs w:val="30"/>
          <w:lang w:eastAsia="zh-CN"/>
        </w:rPr>
      </w:pPr>
      <w:r>
        <w:rPr>
          <w:rFonts w:hint="eastAsia" w:ascii="仿宋" w:hAnsi="仿宋" w:eastAsia="仿宋" w:cs="黑体"/>
          <w:color w:val="000000"/>
          <w:spacing w:val="1"/>
          <w:sz w:val="30"/>
          <w:szCs w:val="30"/>
          <w:lang w:eastAsia="zh-CN"/>
        </w:rPr>
        <w:t>总之，</w:t>
      </w:r>
      <w:r>
        <w:rPr>
          <w:rFonts w:hint="eastAsia" w:ascii="仿宋" w:hAnsi="仿宋" w:eastAsia="仿宋" w:cs="黑体"/>
          <w:color w:val="000000"/>
          <w:spacing w:val="1"/>
          <w:sz w:val="30"/>
          <w:szCs w:val="30"/>
          <w:lang w:val="en-US" w:eastAsia="zh-CN"/>
        </w:rPr>
        <w:t>通过课程内容的学习</w:t>
      </w:r>
      <w:r>
        <w:rPr>
          <w:rFonts w:hint="eastAsia" w:ascii="仿宋" w:hAnsi="仿宋" w:eastAsia="仿宋" w:cs="黑体"/>
          <w:color w:val="000000"/>
          <w:spacing w:val="1"/>
          <w:sz w:val="30"/>
          <w:szCs w:val="30"/>
          <w:lang w:eastAsia="zh-CN"/>
        </w:rPr>
        <w:t>，学生们不仅掌握正确的会计理念和技能，还培养了他们的职业素养和社会责任感。这些经验将对未来的会计教学起到积极的借鉴作用。</w:t>
      </w:r>
    </w:p>
    <w:p>
      <w:pPr>
        <w:numPr>
          <w:ilvl w:val="0"/>
          <w:numId w:val="0"/>
        </w:numPr>
        <w:jc w:val="both"/>
        <w:rPr>
          <w:rFonts w:ascii="仿宋" w:hAnsi="仿宋" w:eastAsia="仿宋" w:cs="黑体"/>
          <w:color w:val="000000"/>
          <w:spacing w:val="1"/>
          <w:sz w:val="30"/>
          <w:szCs w:val="30"/>
          <w:lang w:eastAsia="zh-CN"/>
        </w:rPr>
      </w:pPr>
    </w:p>
    <w:p>
      <w:pPr>
        <w:ind w:firstLine="600" w:firstLineChars="200"/>
        <w:jc w:val="both"/>
        <w:rPr>
          <w:rFonts w:ascii="仿宋" w:hAnsi="仿宋" w:eastAsia="仿宋"/>
          <w:sz w:val="30"/>
          <w:szCs w:val="30"/>
          <w:lang w:eastAsia="zh-CN"/>
        </w:rPr>
      </w:pPr>
    </w:p>
    <w:sectPr>
      <w:headerReference r:id="rId4" w:type="default"/>
      <w:pgSz w:w="11906" w:h="16838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t>1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153035</wp:posOffset>
          </wp:positionH>
          <wp:positionV relativeFrom="paragraph">
            <wp:posOffset>-223520</wp:posOffset>
          </wp:positionV>
          <wp:extent cx="2267585" cy="365760"/>
          <wp:effectExtent l="0" t="0" r="0" b="0"/>
          <wp:wrapSquare wrapText="bothSides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/>
                  <a:srcRect l="3833" t="19067" r="-11841" b="12652"/>
                  <a:stretch>
                    <a:fillRect/>
                  </a:stretch>
                </pic:blipFill>
                <pic:spPr>
                  <a:xfrm>
                    <a:off x="0" y="0"/>
                    <a:ext cx="2267585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《</w:t>
    </w:r>
    <w:r>
      <w:rPr>
        <w:rFonts w:hint="eastAsia"/>
        <w:lang w:val="en-US" w:eastAsia="zh-CN"/>
      </w:rPr>
      <w:t>基础会计</w:t>
    </w:r>
    <w:r>
      <w:rPr>
        <w:rFonts w:hint="eastAsia"/>
      </w:rPr>
      <w:t>》课程思政</w:t>
    </w:r>
    <w:r>
      <w:t>实施情况</w:t>
    </w:r>
  </w:p>
  <w:p>
    <w:pPr>
      <w:pStyle w:val="3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1CFD23D"/>
    <w:multiLevelType w:val="singleLevel"/>
    <w:tmpl w:val="51CFD23D"/>
    <w:lvl w:ilvl="0" w:tentative="0">
      <w:start w:val="3"/>
      <w:numFmt w:val="chineseCounting"/>
      <w:suff w:val="nothing"/>
      <w:lvlText w:val="%1、"/>
      <w:lvlJc w:val="left"/>
      <w:pPr>
        <w:ind w:left="356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JlMmZlM2M5MjUzNWQxMDk0MGQyMDhmYTAwOGM1NzYifQ=="/>
  </w:docVars>
  <w:rsids>
    <w:rsidRoot w:val="00135AC4"/>
    <w:rsid w:val="00135AC4"/>
    <w:rsid w:val="002162E0"/>
    <w:rsid w:val="00230C62"/>
    <w:rsid w:val="0028684F"/>
    <w:rsid w:val="002F4670"/>
    <w:rsid w:val="003818A8"/>
    <w:rsid w:val="0060525A"/>
    <w:rsid w:val="0072708D"/>
    <w:rsid w:val="007341ED"/>
    <w:rsid w:val="007F044F"/>
    <w:rsid w:val="0086597A"/>
    <w:rsid w:val="008D6279"/>
    <w:rsid w:val="00957697"/>
    <w:rsid w:val="009A46DE"/>
    <w:rsid w:val="009A7A7C"/>
    <w:rsid w:val="00C2417C"/>
    <w:rsid w:val="00C96534"/>
    <w:rsid w:val="00CF0E2B"/>
    <w:rsid w:val="00E03072"/>
    <w:rsid w:val="00F9273F"/>
    <w:rsid w:val="00FC1E08"/>
    <w:rsid w:val="00FC558D"/>
    <w:rsid w:val="00FE2150"/>
    <w:rsid w:val="03E833D8"/>
    <w:rsid w:val="0AA45F07"/>
    <w:rsid w:val="2F710DA5"/>
    <w:rsid w:val="3FD40145"/>
    <w:rsid w:val="66AFF103"/>
    <w:rsid w:val="CBFDF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en-US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widowControl w:val="0"/>
      <w:tabs>
        <w:tab w:val="center" w:pos="4153"/>
        <w:tab w:val="right" w:pos="8306"/>
      </w:tabs>
      <w:snapToGrid w:val="0"/>
    </w:pPr>
    <w:rPr>
      <w:rFonts w:asciiTheme="minorHAnsi" w:hAnsiTheme="minorHAnsi" w:cstheme="minorBidi"/>
      <w:kern w:val="2"/>
      <w:sz w:val="18"/>
      <w:szCs w:val="18"/>
      <w:lang w:eastAsia="zh-CN"/>
    </w:rPr>
  </w:style>
  <w:style w:type="paragraph" w:styleId="3">
    <w:name w:val="header"/>
    <w:basedOn w:val="1"/>
    <w:link w:val="7"/>
    <w:unhideWhenUsed/>
    <w:qFormat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cstheme="minorBidi"/>
      <w:kern w:val="2"/>
      <w:sz w:val="18"/>
      <w:szCs w:val="18"/>
      <w:lang w:eastAsia="zh-CN"/>
    </w:rPr>
  </w:style>
  <w:style w:type="paragraph" w:styleId="4">
    <w:name w:val="Normal (Web)"/>
    <w:basedOn w:val="1"/>
    <w:semiHidden/>
    <w:unhideWhenUsed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10</Pages>
  <Words>4122</Words>
  <Characters>4137</Characters>
  <Lines>2</Lines>
  <Paragraphs>1</Paragraphs>
  <TotalTime>18</TotalTime>
  <ScaleCrop>false</ScaleCrop>
  <LinksUpToDate>false</LinksUpToDate>
  <CharactersWithSpaces>4190</CharactersWithSpaces>
  <Application>WPS Office_11.1.0.12159_F1E327BC-269C-435d-A152-05C5408002CA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2023-04-21T18:40:00Z</dcterms:created>
  <dc:creator>admin</dc:creator>
  <cp:lastModifiedBy>汤小妮</cp:lastModifiedBy>
  <dcterms:modified xsi:type="dcterms:W3CDTF">2023-10-23T03:20:03Z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2052-11.1.0.12159</vt:lpwstr>
  </property>
  <property fmtid="{D5CDD505-2E9C-101B-9397-08002B2CF9AE}" pid="3" name="ICV">
    <vt:lpwstr>AF15A6BC23674125BCAA4A6AF1B360A7_12</vt:lpwstr>
  </property>
</Properties>
</file>