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045F9">
      <w:pPr>
        <w:jc w:val="center"/>
        <w:rPr>
          <w:rFonts w:hint="eastAsia" w:ascii="方正小标宋简体" w:hAnsi="黑体" w:eastAsia="方正小标宋简体" w:cs="Times New Roman"/>
          <w:sz w:val="32"/>
          <w:szCs w:val="32"/>
        </w:rPr>
      </w:pPr>
      <w:bookmarkStart w:id="0" w:name="_GoBack"/>
      <w:r>
        <w:rPr>
          <w:rFonts w:hint="eastAsia" w:ascii="方正小标宋简体" w:hAnsi="黑体" w:eastAsia="方正小标宋简体" w:cs="宋体"/>
          <w:b/>
          <w:bCs/>
          <w:color w:val="000000"/>
          <w:kern w:val="0"/>
          <w:sz w:val="32"/>
          <w:szCs w:val="32"/>
        </w:rPr>
        <w:t>曲阜远东职业技术学院党支部工作考核指标</w:t>
      </w:r>
    </w:p>
    <w:bookmarkEnd w:id="0"/>
    <w:p w14:paraId="2486D8F7">
      <w:pPr>
        <w:rPr>
          <w:rFonts w:hint="eastAsia" w:ascii="宋体" w:hAnsi="宋体" w:eastAsia="宋体" w:cs="Times New Roman"/>
        </w:rPr>
      </w:pPr>
    </w:p>
    <w:tbl>
      <w:tblPr>
        <w:tblStyle w:val="3"/>
        <w:tblpPr w:leftFromText="180" w:rightFromText="180" w:vertAnchor="page" w:horzAnchor="margin" w:tblpXSpec="center" w:tblpY="2298"/>
        <w:tblW w:w="136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032"/>
        <w:gridCol w:w="6537"/>
        <w:gridCol w:w="4292"/>
        <w:gridCol w:w="970"/>
      </w:tblGrid>
      <w:tr w14:paraId="68D0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77" w:type="dxa"/>
            <w:shd w:val="clear" w:color="auto" w:fill="auto"/>
            <w:noWrap w:val="0"/>
            <w:vAlign w:val="center"/>
          </w:tcPr>
          <w:p w14:paraId="549643A4">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考核内容</w:t>
            </w:r>
          </w:p>
        </w:tc>
        <w:tc>
          <w:tcPr>
            <w:tcW w:w="1032" w:type="dxa"/>
            <w:shd w:val="clear" w:color="auto" w:fill="auto"/>
            <w:noWrap w:val="0"/>
            <w:vAlign w:val="center"/>
          </w:tcPr>
          <w:p w14:paraId="124AEFAA">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指标</w:t>
            </w:r>
          </w:p>
          <w:p w14:paraId="2F51CABA">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名称</w:t>
            </w:r>
          </w:p>
        </w:tc>
        <w:tc>
          <w:tcPr>
            <w:tcW w:w="6537" w:type="dxa"/>
            <w:shd w:val="clear" w:color="auto" w:fill="auto"/>
            <w:noWrap w:val="0"/>
            <w:vAlign w:val="center"/>
          </w:tcPr>
          <w:p w14:paraId="0DF15795">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工作要求</w:t>
            </w:r>
          </w:p>
        </w:tc>
        <w:tc>
          <w:tcPr>
            <w:tcW w:w="4292" w:type="dxa"/>
            <w:shd w:val="clear" w:color="auto" w:fill="auto"/>
            <w:noWrap w:val="0"/>
            <w:vAlign w:val="center"/>
          </w:tcPr>
          <w:p w14:paraId="2D5F181F">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考核项</w:t>
            </w:r>
          </w:p>
        </w:tc>
        <w:tc>
          <w:tcPr>
            <w:tcW w:w="970" w:type="dxa"/>
            <w:shd w:val="clear" w:color="auto" w:fill="auto"/>
            <w:noWrap w:val="0"/>
            <w:vAlign w:val="center"/>
          </w:tcPr>
          <w:p w14:paraId="32EF5A7B">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分值</w:t>
            </w:r>
          </w:p>
        </w:tc>
      </w:tr>
      <w:tr w14:paraId="5088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777" w:type="dxa"/>
            <w:vMerge w:val="restart"/>
            <w:shd w:val="clear" w:color="auto" w:fill="auto"/>
            <w:noWrap w:val="0"/>
            <w:vAlign w:val="center"/>
          </w:tcPr>
          <w:p w14:paraId="57EEEE53">
            <w:pPr>
              <w:widowControl/>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政治建设</w:t>
            </w:r>
          </w:p>
        </w:tc>
        <w:tc>
          <w:tcPr>
            <w:tcW w:w="1032" w:type="dxa"/>
            <w:shd w:val="clear" w:color="auto" w:fill="auto"/>
            <w:noWrap w:val="0"/>
            <w:vAlign w:val="center"/>
          </w:tcPr>
          <w:p w14:paraId="0617900E">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坚持社会主义办学方向</w:t>
            </w:r>
          </w:p>
        </w:tc>
        <w:tc>
          <w:tcPr>
            <w:tcW w:w="6537" w:type="dxa"/>
            <w:shd w:val="clear" w:color="auto" w:fill="auto"/>
            <w:noWrap w:val="0"/>
            <w:vAlign w:val="center"/>
          </w:tcPr>
          <w:p w14:paraId="3F23F969">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学习贯彻习近平新时代中国特色社会主义思想，增强“四个意识”、坚定“四个自信”、做到“两个维护”，落实立德树人根本任务</w:t>
            </w:r>
          </w:p>
        </w:tc>
        <w:tc>
          <w:tcPr>
            <w:tcW w:w="4292" w:type="dxa"/>
            <w:shd w:val="clear" w:color="auto" w:fill="auto"/>
            <w:noWrap w:val="0"/>
            <w:vAlign w:val="center"/>
          </w:tcPr>
          <w:p w14:paraId="144E8B39">
            <w:pPr>
              <w:widowControl/>
              <w:numPr>
                <w:ilvl w:val="0"/>
                <w:numId w:val="1"/>
              </w:numPr>
              <w:ind w:left="360" w:hanging="360"/>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没有相关专题学习计划扣2分。</w:t>
            </w:r>
          </w:p>
          <w:p w14:paraId="3148D9E3">
            <w:pPr>
              <w:widowControl/>
              <w:numPr>
                <w:ilvl w:val="0"/>
                <w:numId w:val="1"/>
              </w:numPr>
              <w:ind w:left="360" w:hanging="360"/>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办学方向出现偏差扣2分。</w:t>
            </w:r>
          </w:p>
        </w:tc>
        <w:tc>
          <w:tcPr>
            <w:tcW w:w="970" w:type="dxa"/>
            <w:shd w:val="clear" w:color="auto" w:fill="auto"/>
            <w:noWrap w:val="0"/>
            <w:vAlign w:val="center"/>
          </w:tcPr>
          <w:p w14:paraId="1BD48A7D">
            <w:pPr>
              <w:widowControl/>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w:t>
            </w:r>
          </w:p>
        </w:tc>
      </w:tr>
      <w:tr w14:paraId="0CEB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777" w:type="dxa"/>
            <w:vMerge w:val="continue"/>
            <w:shd w:val="clear" w:color="auto" w:fill="auto"/>
            <w:noWrap w:val="0"/>
            <w:vAlign w:val="center"/>
          </w:tcPr>
          <w:p w14:paraId="61A39A2B">
            <w:pPr>
              <w:widowControl/>
              <w:jc w:val="center"/>
              <w:rPr>
                <w:rFonts w:hint="eastAsia" w:ascii="仿宋_GB2312" w:hAnsi="仿宋" w:eastAsia="仿宋_GB2312" w:cs="宋体"/>
                <w:color w:val="000000"/>
                <w:kern w:val="0"/>
                <w:sz w:val="28"/>
                <w:szCs w:val="28"/>
              </w:rPr>
            </w:pPr>
          </w:p>
        </w:tc>
        <w:tc>
          <w:tcPr>
            <w:tcW w:w="1032" w:type="dxa"/>
            <w:shd w:val="clear" w:color="auto" w:fill="auto"/>
            <w:noWrap w:val="0"/>
            <w:vAlign w:val="center"/>
          </w:tcPr>
          <w:p w14:paraId="287D0FA1">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健全支委会议事决策制度</w:t>
            </w:r>
          </w:p>
        </w:tc>
        <w:tc>
          <w:tcPr>
            <w:tcW w:w="6537" w:type="dxa"/>
            <w:shd w:val="clear" w:color="auto" w:fill="auto"/>
            <w:noWrap w:val="0"/>
            <w:vAlign w:val="center"/>
          </w:tcPr>
          <w:p w14:paraId="6A05F320">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健全完善支委会议事规则和党政联席会议议事规则，支部班子建设措施健全。</w:t>
            </w:r>
          </w:p>
        </w:tc>
        <w:tc>
          <w:tcPr>
            <w:tcW w:w="4292" w:type="dxa"/>
            <w:shd w:val="clear" w:color="auto" w:fill="auto"/>
            <w:noWrap w:val="0"/>
            <w:vAlign w:val="center"/>
          </w:tcPr>
          <w:p w14:paraId="17029D6E">
            <w:pPr>
              <w:widowControl/>
              <w:numPr>
                <w:ilvl w:val="0"/>
                <w:numId w:val="2"/>
              </w:numPr>
              <w:ind w:left="360" w:hanging="360"/>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无支委会议事规则和党政联席会议议事规则扣2分。</w:t>
            </w:r>
          </w:p>
          <w:p w14:paraId="3002CCB5">
            <w:pPr>
              <w:widowControl/>
              <w:numPr>
                <w:ilvl w:val="0"/>
                <w:numId w:val="2"/>
              </w:numPr>
              <w:ind w:left="360" w:hanging="360"/>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无支部班子建设措施扣2分。</w:t>
            </w:r>
          </w:p>
        </w:tc>
        <w:tc>
          <w:tcPr>
            <w:tcW w:w="970" w:type="dxa"/>
            <w:shd w:val="clear" w:color="auto" w:fill="auto"/>
            <w:noWrap w:val="0"/>
            <w:vAlign w:val="center"/>
          </w:tcPr>
          <w:p w14:paraId="3AA34995">
            <w:pPr>
              <w:widowControl/>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w:t>
            </w:r>
          </w:p>
        </w:tc>
      </w:tr>
      <w:tr w14:paraId="76C8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777" w:type="dxa"/>
            <w:vMerge w:val="continue"/>
            <w:shd w:val="clear" w:color="auto" w:fill="auto"/>
            <w:noWrap w:val="0"/>
            <w:vAlign w:val="center"/>
          </w:tcPr>
          <w:p w14:paraId="4619472D">
            <w:pPr>
              <w:widowControl/>
              <w:jc w:val="center"/>
              <w:rPr>
                <w:rFonts w:hint="eastAsia" w:ascii="仿宋_GB2312" w:hAnsi="仿宋" w:eastAsia="仿宋_GB2312" w:cs="宋体"/>
                <w:color w:val="000000"/>
                <w:kern w:val="0"/>
                <w:sz w:val="28"/>
                <w:szCs w:val="28"/>
              </w:rPr>
            </w:pPr>
          </w:p>
        </w:tc>
        <w:tc>
          <w:tcPr>
            <w:tcW w:w="1032" w:type="dxa"/>
            <w:shd w:val="clear" w:color="auto" w:fill="auto"/>
            <w:noWrap w:val="0"/>
            <w:vAlign w:val="center"/>
          </w:tcPr>
          <w:p w14:paraId="49118227">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履行全面从严治党责任</w:t>
            </w:r>
          </w:p>
        </w:tc>
        <w:tc>
          <w:tcPr>
            <w:tcW w:w="6537" w:type="dxa"/>
            <w:shd w:val="clear" w:color="auto" w:fill="auto"/>
            <w:noWrap w:val="0"/>
            <w:vAlign w:val="center"/>
          </w:tcPr>
          <w:p w14:paraId="396DCA64">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每年专题会议研究全面从严治党，制定支部任务清单、措施清单、责任清单。</w:t>
            </w:r>
          </w:p>
        </w:tc>
        <w:tc>
          <w:tcPr>
            <w:tcW w:w="4292" w:type="dxa"/>
            <w:shd w:val="clear" w:color="auto" w:fill="auto"/>
            <w:noWrap w:val="0"/>
            <w:vAlign w:val="center"/>
          </w:tcPr>
          <w:p w14:paraId="3B7716BE">
            <w:pPr>
              <w:widowControl/>
              <w:numPr>
                <w:ilvl w:val="0"/>
                <w:numId w:val="3"/>
              </w:numPr>
              <w:ind w:left="360" w:hanging="360"/>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不开研究全面从严治党专题会议扣2分。</w:t>
            </w:r>
          </w:p>
          <w:p w14:paraId="7B95099E">
            <w:pPr>
              <w:widowControl/>
              <w:numPr>
                <w:ilvl w:val="0"/>
                <w:numId w:val="3"/>
              </w:numPr>
              <w:ind w:left="360" w:hanging="360"/>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无全面从严治党责任清单扣2分。</w:t>
            </w:r>
          </w:p>
        </w:tc>
        <w:tc>
          <w:tcPr>
            <w:tcW w:w="970" w:type="dxa"/>
            <w:shd w:val="clear" w:color="auto" w:fill="auto"/>
            <w:noWrap w:val="0"/>
            <w:vAlign w:val="center"/>
          </w:tcPr>
          <w:p w14:paraId="7E575DD3">
            <w:pPr>
              <w:widowControl/>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w:t>
            </w:r>
          </w:p>
        </w:tc>
      </w:tr>
      <w:tr w14:paraId="47762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777" w:type="dxa"/>
            <w:vMerge w:val="continue"/>
            <w:shd w:val="clear" w:color="auto" w:fill="auto"/>
            <w:noWrap w:val="0"/>
            <w:vAlign w:val="center"/>
          </w:tcPr>
          <w:p w14:paraId="585DD92B">
            <w:pPr>
              <w:widowControl/>
              <w:jc w:val="center"/>
              <w:rPr>
                <w:rFonts w:hint="eastAsia" w:ascii="仿宋_GB2312" w:hAnsi="仿宋" w:eastAsia="仿宋_GB2312" w:cs="宋体"/>
                <w:color w:val="000000"/>
                <w:kern w:val="0"/>
                <w:sz w:val="28"/>
                <w:szCs w:val="28"/>
              </w:rPr>
            </w:pPr>
          </w:p>
        </w:tc>
        <w:tc>
          <w:tcPr>
            <w:tcW w:w="1032" w:type="dxa"/>
            <w:shd w:val="clear" w:color="auto" w:fill="auto"/>
            <w:noWrap w:val="0"/>
            <w:vAlign w:val="center"/>
          </w:tcPr>
          <w:p w14:paraId="627496E2">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严守政治纪律和政治规矩</w:t>
            </w:r>
            <w:r>
              <w:rPr>
                <w:rFonts w:hint="eastAsia" w:ascii="仿宋_GB2312" w:hAnsi="仿宋" w:eastAsia="仿宋_GB2312" w:cs="宋体"/>
                <w:b/>
                <w:bCs/>
                <w:vanish/>
                <w:color w:val="000000"/>
                <w:kern w:val="0"/>
                <w:sz w:val="24"/>
              </w:rPr>
              <w:t>PS</w:t>
            </w:r>
            <w:r>
              <w:rPr>
                <w:rFonts w:hint="eastAsia" w:ascii="仿宋_GB2312" w:hAnsi="仿宋" w:eastAsia="仿宋_GB2312" w:cs="宋体"/>
                <w:b/>
                <w:bCs/>
                <w:vanish/>
                <w:color w:val="000000"/>
                <w:kern w:val="0"/>
                <w:sz w:val="24"/>
              </w:rPr>
              <w:pgNum/>
            </w:r>
          </w:p>
        </w:tc>
        <w:tc>
          <w:tcPr>
            <w:tcW w:w="6537" w:type="dxa"/>
            <w:shd w:val="clear" w:color="auto" w:fill="auto"/>
            <w:noWrap w:val="0"/>
            <w:vAlign w:val="center"/>
          </w:tcPr>
          <w:p w14:paraId="0474FFB9">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支部内政治生态良好，风清气正。支部班子成员积极参加组织生活。</w:t>
            </w:r>
          </w:p>
        </w:tc>
        <w:tc>
          <w:tcPr>
            <w:tcW w:w="4292" w:type="dxa"/>
            <w:shd w:val="clear" w:color="auto" w:fill="auto"/>
            <w:noWrap w:val="0"/>
            <w:vAlign w:val="center"/>
          </w:tcPr>
          <w:p w14:paraId="71AD64E2">
            <w:pPr>
              <w:widowControl/>
              <w:numPr>
                <w:ilvl w:val="0"/>
                <w:numId w:val="4"/>
              </w:numPr>
              <w:ind w:left="360" w:hanging="360"/>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政治风气不正扣2分。</w:t>
            </w:r>
          </w:p>
          <w:p w14:paraId="19006BAF">
            <w:pPr>
              <w:widowControl/>
              <w:numPr>
                <w:ilvl w:val="0"/>
                <w:numId w:val="4"/>
              </w:numPr>
              <w:ind w:left="360" w:hanging="360"/>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班子成员不积极参加组织生活扣2分。</w:t>
            </w:r>
          </w:p>
        </w:tc>
        <w:tc>
          <w:tcPr>
            <w:tcW w:w="970" w:type="dxa"/>
            <w:shd w:val="clear" w:color="auto" w:fill="auto"/>
            <w:noWrap w:val="0"/>
            <w:vAlign w:val="center"/>
          </w:tcPr>
          <w:p w14:paraId="21354838">
            <w:pPr>
              <w:widowControl/>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2</w:t>
            </w:r>
          </w:p>
        </w:tc>
      </w:tr>
      <w:tr w14:paraId="0E6A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777" w:type="dxa"/>
            <w:vMerge w:val="restart"/>
            <w:shd w:val="clear" w:color="auto" w:fill="auto"/>
            <w:noWrap w:val="0"/>
            <w:vAlign w:val="center"/>
          </w:tcPr>
          <w:p w14:paraId="18D26FA7">
            <w:pPr>
              <w:widowControl/>
              <w:jc w:val="left"/>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思想建设</w:t>
            </w:r>
          </w:p>
        </w:tc>
        <w:tc>
          <w:tcPr>
            <w:tcW w:w="1032" w:type="dxa"/>
            <w:shd w:val="clear" w:color="auto" w:fill="auto"/>
            <w:noWrap w:val="0"/>
            <w:vAlign w:val="center"/>
          </w:tcPr>
          <w:p w14:paraId="0038510F">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理论学习制度</w:t>
            </w:r>
          </w:p>
        </w:tc>
        <w:tc>
          <w:tcPr>
            <w:tcW w:w="6537" w:type="dxa"/>
            <w:shd w:val="clear" w:color="auto" w:fill="auto"/>
            <w:noWrap w:val="0"/>
            <w:vAlign w:val="center"/>
          </w:tcPr>
          <w:p w14:paraId="4C0DAE3F">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把党章党规党纪作为党支部学习的重要内容，通过灯塔党建、学习强国和其他方式深入学习党的十九大精神、《习近平谈治国理政》、《习近平新时代中国特色社会主义思想学习问答》等，认真学习贯彻习近平总书记关于教育的重要论述。</w:t>
            </w:r>
          </w:p>
        </w:tc>
        <w:tc>
          <w:tcPr>
            <w:tcW w:w="4292" w:type="dxa"/>
            <w:shd w:val="clear" w:color="auto" w:fill="auto"/>
            <w:noWrap w:val="0"/>
            <w:vAlign w:val="center"/>
          </w:tcPr>
          <w:p w14:paraId="6D45D403">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1.无学习计划、没有安排理论学习的，该项不得分。</w:t>
            </w:r>
          </w:p>
          <w:p w14:paraId="0BBAF697">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2.学习不认真、走过场的，扣2分。</w:t>
            </w:r>
          </w:p>
          <w:p w14:paraId="4E77758C">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3.灯塔党建每月8学时，学习强国每天20学分，党员学习时长有不足的，扣2分。</w:t>
            </w:r>
          </w:p>
        </w:tc>
        <w:tc>
          <w:tcPr>
            <w:tcW w:w="970" w:type="dxa"/>
            <w:shd w:val="clear" w:color="auto" w:fill="auto"/>
            <w:noWrap w:val="0"/>
            <w:vAlign w:val="center"/>
          </w:tcPr>
          <w:p w14:paraId="1C83D116">
            <w:pPr>
              <w:widowControl/>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6</w:t>
            </w:r>
          </w:p>
        </w:tc>
      </w:tr>
      <w:tr w14:paraId="11CD3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777" w:type="dxa"/>
            <w:vMerge w:val="continue"/>
            <w:shd w:val="clear" w:color="auto" w:fill="auto"/>
            <w:noWrap w:val="0"/>
            <w:vAlign w:val="center"/>
          </w:tcPr>
          <w:p w14:paraId="74FC38F2">
            <w:pPr>
              <w:widowControl/>
              <w:jc w:val="left"/>
              <w:rPr>
                <w:rFonts w:hint="eastAsia" w:ascii="仿宋_GB2312" w:hAnsi="仿宋" w:eastAsia="仿宋_GB2312" w:cs="宋体"/>
                <w:color w:val="000000"/>
                <w:kern w:val="0"/>
                <w:sz w:val="28"/>
                <w:szCs w:val="28"/>
              </w:rPr>
            </w:pPr>
          </w:p>
        </w:tc>
        <w:tc>
          <w:tcPr>
            <w:tcW w:w="1032" w:type="dxa"/>
            <w:shd w:val="clear" w:color="auto" w:fill="auto"/>
            <w:noWrap w:val="0"/>
            <w:vAlign w:val="center"/>
          </w:tcPr>
          <w:p w14:paraId="1FAB17B5">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意识形态责任制</w:t>
            </w:r>
          </w:p>
        </w:tc>
        <w:tc>
          <w:tcPr>
            <w:tcW w:w="6537" w:type="dxa"/>
            <w:shd w:val="clear" w:color="auto" w:fill="auto"/>
            <w:noWrap w:val="0"/>
            <w:vAlign w:val="center"/>
          </w:tcPr>
          <w:p w14:paraId="20B49ECA">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认真贯彻落实院党委关于意识形态工作的部署及指示精神，定期分析研判意识形态领域情况，对重大事件、重要情况、重要学情民意中的倾向性苗头性问题，有针对性地进行引导，做出工作安排，维护意识形态安全。</w:t>
            </w:r>
          </w:p>
        </w:tc>
        <w:tc>
          <w:tcPr>
            <w:tcW w:w="4292" w:type="dxa"/>
            <w:shd w:val="clear" w:color="auto" w:fill="auto"/>
            <w:noWrap w:val="0"/>
            <w:vAlign w:val="center"/>
          </w:tcPr>
          <w:p w14:paraId="4C5A71CA">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1.对党中央或者上级党组织安排部署的重大宣传教育任务、重大思想舆论斗争组织开展不力的，扣2分。</w:t>
            </w:r>
          </w:p>
          <w:p w14:paraId="363F29F6">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2.对所管理的党员干部公开发表违背党章、党的决定决议和政策的言论放任不管、处置不力的，扣2分。</w:t>
            </w:r>
          </w:p>
          <w:p w14:paraId="75796BB3">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3.网络意识形态安全出现严重问题的，该项不得分。</w:t>
            </w:r>
          </w:p>
        </w:tc>
        <w:tc>
          <w:tcPr>
            <w:tcW w:w="970" w:type="dxa"/>
            <w:shd w:val="clear" w:color="auto" w:fill="auto"/>
            <w:noWrap w:val="0"/>
            <w:vAlign w:val="center"/>
          </w:tcPr>
          <w:p w14:paraId="4A956AB5">
            <w:pPr>
              <w:widowControl/>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4</w:t>
            </w:r>
          </w:p>
        </w:tc>
      </w:tr>
      <w:tr w14:paraId="4255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777" w:type="dxa"/>
            <w:vMerge w:val="restart"/>
            <w:shd w:val="clear" w:color="auto" w:fill="auto"/>
            <w:noWrap w:val="0"/>
            <w:vAlign w:val="center"/>
          </w:tcPr>
          <w:p w14:paraId="5DFE497D">
            <w:pPr>
              <w:widowControl/>
              <w:jc w:val="center"/>
              <w:rPr>
                <w:rFonts w:hint="eastAsia" w:ascii="仿宋_GB2312" w:hAnsi="仿宋" w:eastAsia="仿宋_GB2312" w:cs="宋体"/>
                <w:color w:val="000000"/>
                <w:kern w:val="0"/>
                <w:sz w:val="26"/>
                <w:szCs w:val="26"/>
              </w:rPr>
            </w:pPr>
          </w:p>
          <w:p w14:paraId="5DB4B36F">
            <w:pPr>
              <w:widowControl/>
              <w:rPr>
                <w:rFonts w:hint="eastAsia" w:ascii="仿宋_GB2312" w:hAnsi="仿宋" w:eastAsia="仿宋_GB2312" w:cs="宋体"/>
                <w:color w:val="000000"/>
                <w:kern w:val="0"/>
                <w:sz w:val="26"/>
                <w:szCs w:val="26"/>
              </w:rPr>
            </w:pPr>
          </w:p>
          <w:p w14:paraId="2F255B2A">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组织建设</w:t>
            </w:r>
          </w:p>
          <w:p w14:paraId="42C1C614">
            <w:pPr>
              <w:jc w:val="center"/>
              <w:rPr>
                <w:rFonts w:hint="eastAsia" w:ascii="仿宋_GB2312" w:hAnsi="仿宋" w:eastAsia="仿宋_GB2312" w:cs="宋体"/>
                <w:color w:val="000000"/>
                <w:kern w:val="0"/>
                <w:sz w:val="26"/>
                <w:szCs w:val="26"/>
              </w:rPr>
            </w:pPr>
          </w:p>
          <w:p w14:paraId="0B02EEDA">
            <w:pPr>
              <w:jc w:val="center"/>
              <w:rPr>
                <w:rFonts w:hint="eastAsia" w:ascii="仿宋_GB2312" w:hAnsi="仿宋" w:eastAsia="仿宋_GB2312" w:cs="宋体"/>
                <w:color w:val="000000"/>
                <w:kern w:val="0"/>
                <w:sz w:val="26"/>
                <w:szCs w:val="26"/>
              </w:rPr>
            </w:pPr>
          </w:p>
          <w:p w14:paraId="49F29D76">
            <w:pPr>
              <w:jc w:val="center"/>
              <w:rPr>
                <w:rFonts w:hint="eastAsia" w:ascii="仿宋_GB2312" w:hAnsi="仿宋" w:eastAsia="仿宋_GB2312" w:cs="宋体"/>
                <w:color w:val="000000"/>
                <w:kern w:val="0"/>
                <w:sz w:val="26"/>
                <w:szCs w:val="26"/>
              </w:rPr>
            </w:pPr>
          </w:p>
          <w:p w14:paraId="68C66A2F">
            <w:pPr>
              <w:jc w:val="center"/>
              <w:rPr>
                <w:rFonts w:hint="eastAsia" w:ascii="仿宋_GB2312" w:hAnsi="仿宋" w:eastAsia="仿宋_GB2312" w:cs="宋体"/>
                <w:color w:val="000000"/>
                <w:kern w:val="0"/>
                <w:sz w:val="26"/>
                <w:szCs w:val="26"/>
              </w:rPr>
            </w:pPr>
          </w:p>
          <w:p w14:paraId="0BF302EB">
            <w:pPr>
              <w:jc w:val="center"/>
              <w:rPr>
                <w:rFonts w:hint="eastAsia" w:ascii="仿宋_GB2312" w:hAnsi="仿宋" w:eastAsia="仿宋_GB2312" w:cs="宋体"/>
                <w:color w:val="000000"/>
                <w:kern w:val="0"/>
                <w:sz w:val="26"/>
                <w:szCs w:val="26"/>
              </w:rPr>
            </w:pPr>
          </w:p>
          <w:p w14:paraId="73F7FB7D">
            <w:pPr>
              <w:jc w:val="center"/>
              <w:rPr>
                <w:rFonts w:hint="eastAsia" w:ascii="仿宋_GB2312" w:hAnsi="仿宋" w:eastAsia="仿宋_GB2312" w:cs="宋体"/>
                <w:color w:val="000000"/>
                <w:kern w:val="0"/>
                <w:sz w:val="26"/>
                <w:szCs w:val="26"/>
              </w:rPr>
            </w:pPr>
          </w:p>
          <w:p w14:paraId="1449E4EF">
            <w:pP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组织建设</w:t>
            </w:r>
          </w:p>
        </w:tc>
        <w:tc>
          <w:tcPr>
            <w:tcW w:w="1032" w:type="dxa"/>
            <w:shd w:val="clear" w:color="auto" w:fill="auto"/>
            <w:noWrap w:val="0"/>
            <w:vAlign w:val="center"/>
          </w:tcPr>
          <w:p w14:paraId="4EADD74F">
            <w:pPr>
              <w:widowControl/>
              <w:jc w:val="center"/>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支部设置</w:t>
            </w:r>
          </w:p>
        </w:tc>
        <w:tc>
          <w:tcPr>
            <w:tcW w:w="6537" w:type="dxa"/>
            <w:shd w:val="clear" w:color="auto" w:fill="auto"/>
            <w:noWrap w:val="0"/>
            <w:vAlign w:val="center"/>
          </w:tcPr>
          <w:p w14:paraId="564AFE30">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1.党支部须有正式党员人数 3 人及以上，一般不超过50人。</w:t>
            </w:r>
          </w:p>
          <w:p w14:paraId="4F7CDCB0">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2.有正式党员人数 3 人及以上的，可以单独成立党支部。正式党员不足 3 人的，成立联合党支部，联合党支部覆盖单位一般不超过 5 个。</w:t>
            </w:r>
          </w:p>
          <w:p w14:paraId="5927C592">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3.集中一个单位实习党员较多时，根据工作需要，经院党委批准，可以成立临时党支部。</w:t>
            </w:r>
          </w:p>
        </w:tc>
        <w:tc>
          <w:tcPr>
            <w:tcW w:w="4292" w:type="dxa"/>
            <w:shd w:val="clear" w:color="auto" w:fill="auto"/>
            <w:noWrap w:val="0"/>
            <w:vAlign w:val="center"/>
          </w:tcPr>
          <w:p w14:paraId="039819DB">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1.党支部设置不规范的，扣3分。</w:t>
            </w:r>
          </w:p>
          <w:p w14:paraId="26074A47">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2.正式党员较多，有条件单独设立党支部未单独设立的，扣2分；联合党支部覆盖单位超过5个的，扣2分。</w:t>
            </w:r>
          </w:p>
        </w:tc>
        <w:tc>
          <w:tcPr>
            <w:tcW w:w="970" w:type="dxa"/>
            <w:shd w:val="clear" w:color="auto" w:fill="auto"/>
            <w:noWrap w:val="0"/>
            <w:vAlign w:val="center"/>
          </w:tcPr>
          <w:p w14:paraId="75332C7C">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3</w:t>
            </w:r>
          </w:p>
        </w:tc>
      </w:tr>
      <w:tr w14:paraId="4D80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777" w:type="dxa"/>
            <w:vMerge w:val="continue"/>
            <w:tcBorders>
              <w:bottom w:val="single" w:color="auto" w:sz="4" w:space="0"/>
            </w:tcBorders>
            <w:shd w:val="clear" w:color="auto" w:fill="auto"/>
            <w:noWrap w:val="0"/>
            <w:vAlign w:val="center"/>
          </w:tcPr>
          <w:p w14:paraId="348DAD4D">
            <w:pPr>
              <w:rPr>
                <w:rFonts w:hint="eastAsia" w:ascii="仿宋_GB2312" w:hAnsi="仿宋" w:eastAsia="仿宋_GB2312" w:cs="宋体"/>
                <w:color w:val="000000"/>
                <w:kern w:val="0"/>
                <w:sz w:val="26"/>
                <w:szCs w:val="26"/>
              </w:rPr>
            </w:pPr>
          </w:p>
        </w:tc>
        <w:tc>
          <w:tcPr>
            <w:tcW w:w="1032" w:type="dxa"/>
            <w:tcBorders>
              <w:bottom w:val="single" w:color="auto" w:sz="4" w:space="0"/>
            </w:tcBorders>
            <w:shd w:val="clear" w:color="auto" w:fill="auto"/>
            <w:noWrap w:val="0"/>
            <w:vAlign w:val="center"/>
          </w:tcPr>
          <w:p w14:paraId="613018DE">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支部设立、调整及撤销</w:t>
            </w:r>
          </w:p>
        </w:tc>
        <w:tc>
          <w:tcPr>
            <w:tcW w:w="6537" w:type="dxa"/>
            <w:tcBorders>
              <w:bottom w:val="single" w:color="auto" w:sz="4" w:space="0"/>
            </w:tcBorders>
            <w:shd w:val="clear" w:color="auto" w:fill="auto"/>
            <w:noWrap w:val="0"/>
            <w:vAlign w:val="center"/>
          </w:tcPr>
          <w:p w14:paraId="1C4C731B">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1.根据支部党员人数变化情况，及时调整支部设置。党支部设立、调整或撤销，提出意见经院党委批准，并报济宁教育工委备案。</w:t>
            </w:r>
          </w:p>
          <w:p w14:paraId="7F05D2D7">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2.正式党员人数减少至3人以下，且短期内（一般不超过6个月）不能增加党员的党支部，应及时予以撤销。</w:t>
            </w:r>
          </w:p>
        </w:tc>
        <w:tc>
          <w:tcPr>
            <w:tcW w:w="4292" w:type="dxa"/>
            <w:tcBorders>
              <w:bottom w:val="single" w:color="auto" w:sz="4" w:space="0"/>
            </w:tcBorders>
            <w:shd w:val="clear" w:color="auto" w:fill="auto"/>
            <w:noWrap w:val="0"/>
            <w:vAlign w:val="center"/>
          </w:tcPr>
          <w:p w14:paraId="170D951D">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1.党组织调整、撤销不及时的，扣2分。</w:t>
            </w:r>
          </w:p>
          <w:p w14:paraId="39239531">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2.党支部设立、调整或撤销未按规定报批的，扣2分。</w:t>
            </w:r>
          </w:p>
        </w:tc>
        <w:tc>
          <w:tcPr>
            <w:tcW w:w="970" w:type="dxa"/>
            <w:tcBorders>
              <w:bottom w:val="single" w:color="auto" w:sz="4" w:space="0"/>
            </w:tcBorders>
            <w:shd w:val="clear" w:color="auto" w:fill="auto"/>
            <w:noWrap w:val="0"/>
            <w:vAlign w:val="center"/>
          </w:tcPr>
          <w:p w14:paraId="26C50AA0">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2</w:t>
            </w:r>
          </w:p>
        </w:tc>
      </w:tr>
      <w:tr w14:paraId="333D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exact"/>
        </w:trPr>
        <w:tc>
          <w:tcPr>
            <w:tcW w:w="777" w:type="dxa"/>
            <w:vMerge w:val="continue"/>
            <w:shd w:val="clear" w:color="auto" w:fill="auto"/>
            <w:noWrap w:val="0"/>
            <w:vAlign w:val="center"/>
          </w:tcPr>
          <w:p w14:paraId="1804B918">
            <w:pPr>
              <w:widowControl/>
              <w:jc w:val="center"/>
              <w:rPr>
                <w:rFonts w:hint="eastAsia" w:ascii="仿宋_GB2312" w:hAnsi="仿宋" w:eastAsia="仿宋_GB2312" w:cs="宋体"/>
                <w:color w:val="000000"/>
                <w:kern w:val="0"/>
                <w:sz w:val="26"/>
                <w:szCs w:val="26"/>
              </w:rPr>
            </w:pPr>
          </w:p>
        </w:tc>
        <w:tc>
          <w:tcPr>
            <w:tcW w:w="1032" w:type="dxa"/>
            <w:shd w:val="clear" w:color="auto" w:fill="auto"/>
            <w:noWrap w:val="0"/>
            <w:vAlign w:val="center"/>
          </w:tcPr>
          <w:p w14:paraId="0F882104">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支部班子配备</w:t>
            </w:r>
          </w:p>
        </w:tc>
        <w:tc>
          <w:tcPr>
            <w:tcW w:w="6537" w:type="dxa"/>
            <w:shd w:val="clear" w:color="auto" w:fill="auto"/>
            <w:noWrap w:val="0"/>
            <w:vAlign w:val="center"/>
          </w:tcPr>
          <w:p w14:paraId="02BFAC3F">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1.有正式党员 7 人及以上的党支部，应当设立支部委员会，委员3人，一般不超过 5 人。正式党员不足 7 人的党支部，可不设支部委员会，设书记 1 人，必要时可以设副书记 1 人。</w:t>
            </w:r>
          </w:p>
          <w:p w14:paraId="6CDD4F46">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2.按照知识、年龄、专业结构互补原则合理搭配支委会成员，其中书记1人，设置组织委员、宣传委员、纪检委员等，委员职数较多的，可根据工作需要配备青年委员、统战委员等，必要时可以设副书记 1 人。</w:t>
            </w:r>
          </w:p>
          <w:p w14:paraId="4ECADEF9">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3.党支部书记一般应当具有 1 年以上党龄，支部委员会成员年龄至少能够任满一届。</w:t>
            </w:r>
          </w:p>
        </w:tc>
        <w:tc>
          <w:tcPr>
            <w:tcW w:w="4292" w:type="dxa"/>
            <w:shd w:val="clear" w:color="auto" w:fill="auto"/>
            <w:noWrap w:val="0"/>
            <w:vAlign w:val="center"/>
          </w:tcPr>
          <w:p w14:paraId="1B0BA664">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1.支部党员人数达到7人，未设支委会的，扣3分；支委会人数少于3人或超过5人，扣2分。</w:t>
            </w:r>
          </w:p>
          <w:p w14:paraId="05E67C24">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2.支委成员分工不明确、责任不到位，扣2分。</w:t>
            </w:r>
          </w:p>
        </w:tc>
        <w:tc>
          <w:tcPr>
            <w:tcW w:w="970" w:type="dxa"/>
            <w:shd w:val="clear" w:color="auto" w:fill="auto"/>
            <w:noWrap w:val="0"/>
            <w:vAlign w:val="center"/>
          </w:tcPr>
          <w:p w14:paraId="49C0180C">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3</w:t>
            </w:r>
          </w:p>
        </w:tc>
      </w:tr>
      <w:tr w14:paraId="621A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4" w:hRule="atLeast"/>
        </w:trPr>
        <w:tc>
          <w:tcPr>
            <w:tcW w:w="777" w:type="dxa"/>
            <w:vMerge w:val="continue"/>
            <w:shd w:val="clear" w:color="auto" w:fill="auto"/>
            <w:noWrap w:val="0"/>
            <w:vAlign w:val="center"/>
          </w:tcPr>
          <w:p w14:paraId="0F4288BD">
            <w:pPr>
              <w:widowControl/>
              <w:jc w:val="left"/>
              <w:rPr>
                <w:rFonts w:hint="eastAsia" w:ascii="仿宋_GB2312" w:hAnsi="仿宋" w:eastAsia="仿宋_GB2312" w:cs="宋体"/>
                <w:color w:val="000000"/>
                <w:kern w:val="0"/>
                <w:sz w:val="26"/>
                <w:szCs w:val="26"/>
              </w:rPr>
            </w:pPr>
          </w:p>
        </w:tc>
        <w:tc>
          <w:tcPr>
            <w:tcW w:w="1032" w:type="dxa"/>
            <w:shd w:val="clear" w:color="auto" w:fill="auto"/>
            <w:noWrap w:val="0"/>
            <w:vAlign w:val="center"/>
          </w:tcPr>
          <w:p w14:paraId="33A0564A">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党支部任期及换届选举</w:t>
            </w:r>
          </w:p>
        </w:tc>
        <w:tc>
          <w:tcPr>
            <w:tcW w:w="6537" w:type="dxa"/>
            <w:shd w:val="clear" w:color="auto" w:fill="auto"/>
            <w:noWrap w:val="0"/>
            <w:vAlign w:val="center"/>
          </w:tcPr>
          <w:p w14:paraId="18A7297F">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1.党支部委员会和不设支部委员会的支部书记、副书记，每届任期3年，由党员大会选举产生，并报院党委批准。</w:t>
            </w:r>
          </w:p>
          <w:p w14:paraId="71636263">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2.任期届满的党支部应按期进行换届选举，提前1个月研究确定换届时间、会议议程、委员设置和候选人情况，书面报院党委审批。党支部换届选举后1周内向院党委报告选举结果。</w:t>
            </w:r>
          </w:p>
          <w:p w14:paraId="1E115942">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3.如遇特殊情况需延期或提前换届的，应报院党委批准，延长或提前期限一般不超过1年。</w:t>
            </w:r>
          </w:p>
          <w:p w14:paraId="29519E75">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4.党支部班子成员原则上任期内不做调整，党支部书记、副书记在任期内职务变动，应当征得院党委同意。任期内党支部班子成员出现空缺的，应当在1个月内及时进行增补。</w:t>
            </w:r>
          </w:p>
        </w:tc>
        <w:tc>
          <w:tcPr>
            <w:tcW w:w="4292" w:type="dxa"/>
            <w:shd w:val="clear" w:color="auto" w:fill="auto"/>
            <w:noWrap w:val="0"/>
            <w:vAlign w:val="center"/>
          </w:tcPr>
          <w:p w14:paraId="4D7483F7">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1.党支部委员会未按期（届满一个月内）换届选举的，扣3分。</w:t>
            </w:r>
          </w:p>
          <w:p w14:paraId="3FEF25C9">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2.未经院党委批准擅自提前或延期换届选举，扣3分。</w:t>
            </w:r>
          </w:p>
          <w:p w14:paraId="038BAD10">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3.换届选举程序不符合要求的，扣3分。</w:t>
            </w:r>
          </w:p>
          <w:p w14:paraId="28E40327">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4.支部班子不健全，书记（副书记）或委员在任期内出缺，未及时（1个月内）增补的，扣2分。</w:t>
            </w: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br w:type="page"/>
            </w:r>
          </w:p>
        </w:tc>
        <w:tc>
          <w:tcPr>
            <w:tcW w:w="970" w:type="dxa"/>
            <w:shd w:val="clear" w:color="auto" w:fill="auto"/>
            <w:noWrap w:val="0"/>
            <w:vAlign w:val="center"/>
          </w:tcPr>
          <w:p w14:paraId="363960FA">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5</w:t>
            </w:r>
          </w:p>
        </w:tc>
      </w:tr>
      <w:tr w14:paraId="74525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6" w:hRule="atLeast"/>
        </w:trPr>
        <w:tc>
          <w:tcPr>
            <w:tcW w:w="777" w:type="dxa"/>
            <w:vMerge w:val="restart"/>
            <w:shd w:val="clear" w:color="auto" w:fill="auto"/>
            <w:noWrap w:val="0"/>
            <w:vAlign w:val="center"/>
          </w:tcPr>
          <w:p w14:paraId="0DB8A189">
            <w:pPr>
              <w:widowControl/>
              <w:jc w:val="center"/>
              <w:rPr>
                <w:rFonts w:hint="eastAsia" w:ascii="仿宋_GB2312" w:hAnsi="仿宋" w:eastAsia="仿宋_GB2312" w:cs="宋体"/>
                <w:color w:val="000000"/>
                <w:kern w:val="0"/>
                <w:sz w:val="26"/>
                <w:szCs w:val="26"/>
              </w:rPr>
            </w:pPr>
            <w:r>
              <w:rPr>
                <w:rFonts w:hint="eastAsia" w:ascii="仿宋_GB2312" w:hAnsi="仿宋" w:eastAsia="仿宋_GB2312" w:cs="宋体"/>
                <w:color w:val="000000"/>
                <w:kern w:val="0"/>
                <w:sz w:val="26"/>
                <w:szCs w:val="26"/>
              </w:rPr>
              <w:t>组织建设</w:t>
            </w:r>
          </w:p>
        </w:tc>
        <w:tc>
          <w:tcPr>
            <w:tcW w:w="1032" w:type="dxa"/>
            <w:shd w:val="clear" w:color="auto" w:fill="auto"/>
            <w:noWrap w:val="0"/>
            <w:vAlign w:val="center"/>
          </w:tcPr>
          <w:p w14:paraId="3228D790">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发展党员工作</w:t>
            </w:r>
          </w:p>
        </w:tc>
        <w:tc>
          <w:tcPr>
            <w:tcW w:w="6537" w:type="dxa"/>
            <w:shd w:val="clear" w:color="auto" w:fill="auto"/>
            <w:noWrap w:val="0"/>
            <w:vAlign w:val="center"/>
          </w:tcPr>
          <w:p w14:paraId="01BDD363">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严格按照《党章》和《中国共产党发展党员工作细则》规定，在确定入党积极分子、发展对象和接收预备党员、预备党员转正各个环节，做到标准严格、程序合规、手续完备、档案齐全。发展党员过程、结果及人员基本情况按照要求及时进行公示。</w:t>
            </w:r>
          </w:p>
          <w:p w14:paraId="531EACEA">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2.保持入党积极分子队伍合理结构和适度规模，形成培养梯次，对入党积极分子队伍实行动态管理，每半年对入党积极分子进行一次考察。</w:t>
            </w:r>
          </w:p>
          <w:p w14:paraId="5628A371">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3.坚持党员和群众代表（不满28周岁团员进行团组织推优）无记名投票推荐入党积极分子制度，院党委组织员要列席联系党支部确定入党积极分子人选和确定发展对象人选支委会会议、接收预备党员和预备党员转正支部党员大会等会议。</w:t>
            </w:r>
          </w:p>
          <w:p w14:paraId="4309D2F0">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4.按要求组织有关人员参加入党积极分子培训、发展对象培训及新发展党员培训等短期集中培训。</w:t>
            </w:r>
          </w:p>
          <w:p w14:paraId="5863F31E">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5.在预备期内，组织预备党员面向党旗进行入党宣誓。</w:t>
            </w:r>
          </w:p>
        </w:tc>
        <w:tc>
          <w:tcPr>
            <w:tcW w:w="4292" w:type="dxa"/>
            <w:shd w:val="clear" w:color="auto" w:fill="auto"/>
            <w:noWrap w:val="0"/>
            <w:vAlign w:val="center"/>
          </w:tcPr>
          <w:p w14:paraId="7252F282">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1.党员发展程序不规范，每发现一个不符合规定的环节扣2分。</w:t>
            </w:r>
          </w:p>
          <w:p w14:paraId="4FA559B7">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2.发现有集中突击确定入党积极分子情形的，扣3分；未按照要求对入党积极分子进行考察的，扣3分。</w:t>
            </w:r>
          </w:p>
          <w:p w14:paraId="16D50184">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3.及时完成预备党员接收、转正工作，无故延期讨论或讨论决议后未按时上报院党委审批的，扣3分。</w:t>
            </w:r>
          </w:p>
          <w:p w14:paraId="352C0236">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4.党员发展档案材料不完善，缺失较多，发现一例扣2分。</w:t>
            </w:r>
          </w:p>
          <w:p w14:paraId="5F465450">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5.未按要求组织积极分子或发展对象参加集中培训的，每次扣3分。</w:t>
            </w:r>
          </w:p>
        </w:tc>
        <w:tc>
          <w:tcPr>
            <w:tcW w:w="970" w:type="dxa"/>
            <w:shd w:val="clear" w:color="auto" w:fill="auto"/>
            <w:noWrap w:val="0"/>
            <w:vAlign w:val="center"/>
          </w:tcPr>
          <w:p w14:paraId="10D2AC09">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12</w:t>
            </w:r>
          </w:p>
        </w:tc>
      </w:tr>
      <w:tr w14:paraId="46CC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exact"/>
        </w:trPr>
        <w:tc>
          <w:tcPr>
            <w:tcW w:w="777" w:type="dxa"/>
            <w:vMerge w:val="continue"/>
            <w:shd w:val="clear" w:color="auto" w:fill="auto"/>
            <w:noWrap w:val="0"/>
            <w:vAlign w:val="center"/>
          </w:tcPr>
          <w:p w14:paraId="3EC73172">
            <w:pPr>
              <w:widowControl/>
              <w:jc w:val="left"/>
              <w:rPr>
                <w:rFonts w:hint="eastAsia" w:ascii="仿宋_GB2312" w:hAnsi="仿宋" w:eastAsia="仿宋_GB2312" w:cs="宋体"/>
                <w:color w:val="000000"/>
                <w:kern w:val="0"/>
                <w:sz w:val="26"/>
                <w:szCs w:val="26"/>
              </w:rPr>
            </w:pPr>
          </w:p>
        </w:tc>
        <w:tc>
          <w:tcPr>
            <w:tcW w:w="1032" w:type="dxa"/>
            <w:shd w:val="clear" w:color="auto" w:fill="auto"/>
            <w:noWrap w:val="0"/>
            <w:vAlign w:val="center"/>
          </w:tcPr>
          <w:p w14:paraId="7546304C">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党员教育管理</w:t>
            </w:r>
          </w:p>
        </w:tc>
        <w:tc>
          <w:tcPr>
            <w:tcW w:w="6537" w:type="dxa"/>
            <w:shd w:val="clear" w:color="auto" w:fill="auto"/>
            <w:noWrap w:val="0"/>
            <w:vAlign w:val="center"/>
          </w:tcPr>
          <w:p w14:paraId="776E277A">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每月第一个星期三为党员“党费交纳日”，在“党费交纳日”每名党员主动按月向党组织交纳党费，如遇节假日往后顺延。对无正当理由，连续6个月不交纳党费的党员，按自行脱党处理。如遇特殊情况，党员按时交纳党费有困难，经支部同意，可预交或补交，时间不得超过3个月。</w:t>
            </w:r>
          </w:p>
          <w:p w14:paraId="47DC881B">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2.党支部应根据党员收入变动情况，于每年年初（一季度内）重新核定党费月交纳基数，月交纳党费数额核定后，年内一般不再作出调整。</w:t>
            </w:r>
          </w:p>
          <w:p w14:paraId="3D7A5BF2">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3.用好“灯塔—党建在线”平台，规范党员组织关系转接。因工作调动、毕业的党员，要及时转接组织关系。</w:t>
            </w:r>
          </w:p>
          <w:p w14:paraId="7577111F">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4.党员不能信仰宗教和参加宗教活动。</w:t>
            </w:r>
          </w:p>
        </w:tc>
        <w:tc>
          <w:tcPr>
            <w:tcW w:w="4292" w:type="dxa"/>
            <w:shd w:val="clear" w:color="auto" w:fill="auto"/>
            <w:noWrap w:val="0"/>
            <w:vAlign w:val="center"/>
          </w:tcPr>
          <w:p w14:paraId="26B7A3E8">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1.党员未及时、足额向党支部交纳党费，每人次扣1分；党支部未及时、足额向院党委缴纳党费的，扣3分。</w:t>
            </w:r>
          </w:p>
          <w:p w14:paraId="036305C8">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2.党员组织关系应转未转，或转接不及时的，每人扣1分。出现“失联”“口袋”党员，每人扣1分。</w:t>
            </w:r>
          </w:p>
          <w:p w14:paraId="3897B0A6">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3.支部党员存在信仰宗教或参加宗教活动的，每人扣3分。</w:t>
            </w:r>
            <w:r>
              <w:rPr>
                <w:rFonts w:hint="eastAsia" w:ascii="仿宋_GB2312" w:hAnsi="仿宋" w:eastAsia="仿宋_GB2312" w:cs="Times New Roman"/>
                <w:color w:val="000000"/>
                <w:kern w:val="0"/>
                <w:sz w:val="24"/>
              </w:rPr>
              <w:br w:type="page"/>
            </w:r>
          </w:p>
        </w:tc>
        <w:tc>
          <w:tcPr>
            <w:tcW w:w="970" w:type="dxa"/>
            <w:shd w:val="clear" w:color="auto" w:fill="auto"/>
            <w:noWrap w:val="0"/>
            <w:vAlign w:val="center"/>
          </w:tcPr>
          <w:p w14:paraId="71B0775A">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6</w:t>
            </w:r>
          </w:p>
        </w:tc>
      </w:tr>
      <w:tr w14:paraId="0561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trPr>
        <w:tc>
          <w:tcPr>
            <w:tcW w:w="777" w:type="dxa"/>
            <w:vMerge w:val="restart"/>
            <w:shd w:val="clear" w:color="auto" w:fill="auto"/>
            <w:noWrap w:val="0"/>
            <w:vAlign w:val="center"/>
          </w:tcPr>
          <w:p w14:paraId="3C107423">
            <w:pPr>
              <w:widowControl/>
              <w:jc w:val="center"/>
              <w:rPr>
                <w:rFonts w:hint="eastAsia" w:ascii="仿宋_GB2312" w:hAnsi="仿宋" w:eastAsia="仿宋_GB2312" w:cs="Times New Roman"/>
                <w:color w:val="000000"/>
                <w:kern w:val="0"/>
                <w:sz w:val="26"/>
                <w:szCs w:val="26"/>
              </w:rPr>
            </w:pPr>
          </w:p>
          <w:p w14:paraId="6C3B07FE">
            <w:pPr>
              <w:widowControl/>
              <w:jc w:val="center"/>
              <w:rPr>
                <w:rFonts w:hint="eastAsia" w:ascii="仿宋_GB2312" w:hAnsi="仿宋" w:eastAsia="仿宋_GB2312" w:cs="Times New Roman"/>
                <w:color w:val="000000"/>
                <w:kern w:val="0"/>
                <w:sz w:val="26"/>
                <w:szCs w:val="26"/>
              </w:rPr>
            </w:pPr>
          </w:p>
          <w:p w14:paraId="098A0310">
            <w:pPr>
              <w:widowControl/>
              <w:jc w:val="center"/>
              <w:rPr>
                <w:rFonts w:hint="eastAsia" w:ascii="仿宋_GB2312" w:hAnsi="仿宋" w:eastAsia="仿宋_GB2312" w:cs="Times New Roman"/>
                <w:color w:val="000000"/>
                <w:kern w:val="0"/>
                <w:sz w:val="26"/>
                <w:szCs w:val="26"/>
              </w:rPr>
            </w:pPr>
          </w:p>
          <w:p w14:paraId="5D24F392">
            <w:pPr>
              <w:widowControl/>
              <w:jc w:val="center"/>
              <w:rPr>
                <w:rFonts w:hint="eastAsia" w:ascii="仿宋_GB2312" w:hAnsi="仿宋" w:eastAsia="仿宋_GB2312" w:cs="Times New Roman"/>
                <w:color w:val="000000"/>
                <w:kern w:val="0"/>
                <w:sz w:val="26"/>
                <w:szCs w:val="26"/>
              </w:rPr>
            </w:pPr>
          </w:p>
          <w:p w14:paraId="27385386">
            <w:pPr>
              <w:widowControl/>
              <w:jc w:val="center"/>
              <w:rPr>
                <w:rFonts w:hint="eastAsia" w:ascii="仿宋_GB2312" w:hAnsi="仿宋" w:eastAsia="仿宋_GB2312" w:cs="Times New Roman"/>
                <w:color w:val="000000"/>
                <w:kern w:val="0"/>
                <w:sz w:val="26"/>
                <w:szCs w:val="26"/>
              </w:rPr>
            </w:pPr>
          </w:p>
          <w:p w14:paraId="5AB2DB8F">
            <w:pPr>
              <w:widowControl/>
              <w:jc w:val="center"/>
              <w:rPr>
                <w:rFonts w:hint="eastAsia" w:ascii="仿宋_GB2312" w:hAnsi="仿宋" w:eastAsia="仿宋_GB2312" w:cs="Times New Roman"/>
                <w:color w:val="000000"/>
                <w:kern w:val="0"/>
                <w:sz w:val="26"/>
                <w:szCs w:val="26"/>
              </w:rPr>
            </w:pPr>
          </w:p>
          <w:p w14:paraId="55A59D88">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组织建设</w:t>
            </w:r>
          </w:p>
          <w:p w14:paraId="7F51744D">
            <w:pPr>
              <w:jc w:val="center"/>
              <w:rPr>
                <w:rFonts w:hint="eastAsia" w:ascii="仿宋_GB2312" w:hAnsi="仿宋" w:eastAsia="仿宋_GB2312" w:cs="Times New Roman"/>
                <w:color w:val="000000"/>
                <w:kern w:val="0"/>
                <w:sz w:val="26"/>
                <w:szCs w:val="26"/>
              </w:rPr>
            </w:pPr>
          </w:p>
          <w:p w14:paraId="7343387F">
            <w:pPr>
              <w:jc w:val="center"/>
              <w:rPr>
                <w:rFonts w:hint="eastAsia" w:ascii="仿宋_GB2312" w:hAnsi="仿宋" w:eastAsia="仿宋_GB2312" w:cs="Times New Roman"/>
                <w:color w:val="000000"/>
                <w:kern w:val="0"/>
                <w:sz w:val="26"/>
                <w:szCs w:val="26"/>
              </w:rPr>
            </w:pPr>
          </w:p>
          <w:p w14:paraId="0CCD4A62">
            <w:pPr>
              <w:jc w:val="center"/>
              <w:rPr>
                <w:rFonts w:hint="eastAsia" w:ascii="仿宋_GB2312" w:hAnsi="仿宋" w:eastAsia="仿宋_GB2312" w:cs="Times New Roman"/>
                <w:color w:val="000000"/>
                <w:kern w:val="0"/>
                <w:sz w:val="26"/>
                <w:szCs w:val="26"/>
              </w:rPr>
            </w:pPr>
          </w:p>
          <w:p w14:paraId="5D7A42F8">
            <w:pPr>
              <w:jc w:val="center"/>
              <w:rPr>
                <w:rFonts w:hint="eastAsia" w:ascii="仿宋_GB2312" w:hAnsi="仿宋" w:eastAsia="仿宋_GB2312" w:cs="Times New Roman"/>
                <w:color w:val="000000"/>
                <w:kern w:val="0"/>
                <w:sz w:val="26"/>
                <w:szCs w:val="26"/>
              </w:rPr>
            </w:pPr>
          </w:p>
          <w:p w14:paraId="0BBACF93">
            <w:pPr>
              <w:jc w:val="center"/>
              <w:rPr>
                <w:rFonts w:hint="eastAsia" w:ascii="仿宋_GB2312" w:hAnsi="仿宋" w:eastAsia="仿宋_GB2312" w:cs="Times New Roman"/>
                <w:color w:val="000000"/>
                <w:kern w:val="0"/>
                <w:sz w:val="26"/>
                <w:szCs w:val="26"/>
              </w:rPr>
            </w:pPr>
          </w:p>
          <w:p w14:paraId="27A82E99">
            <w:pPr>
              <w:jc w:val="center"/>
              <w:rPr>
                <w:rFonts w:hint="eastAsia" w:ascii="仿宋_GB2312" w:hAnsi="仿宋" w:eastAsia="仿宋_GB2312" w:cs="Times New Roman"/>
                <w:color w:val="000000"/>
                <w:kern w:val="0"/>
                <w:sz w:val="26"/>
                <w:szCs w:val="26"/>
              </w:rPr>
            </w:pPr>
          </w:p>
          <w:p w14:paraId="3A38A502">
            <w:pPr>
              <w:jc w:val="center"/>
              <w:rPr>
                <w:rFonts w:hint="eastAsia" w:ascii="仿宋_GB2312" w:hAnsi="仿宋" w:eastAsia="仿宋_GB2312" w:cs="Times New Roman"/>
                <w:color w:val="000000"/>
                <w:kern w:val="0"/>
                <w:sz w:val="26"/>
                <w:szCs w:val="26"/>
              </w:rPr>
            </w:pPr>
          </w:p>
          <w:p w14:paraId="68BE537B">
            <w:pPr>
              <w:jc w:val="center"/>
              <w:rPr>
                <w:rFonts w:hint="eastAsia" w:ascii="仿宋_GB2312" w:hAnsi="仿宋" w:eastAsia="仿宋_GB2312" w:cs="Times New Roman"/>
                <w:color w:val="000000"/>
                <w:kern w:val="0"/>
                <w:sz w:val="26"/>
                <w:szCs w:val="26"/>
              </w:rPr>
            </w:pPr>
          </w:p>
          <w:p w14:paraId="4C194122">
            <w:pPr>
              <w:jc w:val="center"/>
              <w:rPr>
                <w:rFonts w:hint="eastAsia" w:ascii="仿宋_GB2312" w:hAnsi="仿宋" w:eastAsia="仿宋_GB2312" w:cs="Times New Roman"/>
                <w:color w:val="000000"/>
                <w:kern w:val="0"/>
                <w:sz w:val="26"/>
                <w:szCs w:val="26"/>
              </w:rPr>
            </w:pPr>
          </w:p>
          <w:p w14:paraId="0D343CC2">
            <w:pPr>
              <w:jc w:val="center"/>
              <w:rPr>
                <w:rFonts w:hint="eastAsia" w:ascii="仿宋_GB2312" w:hAnsi="仿宋" w:eastAsia="仿宋_GB2312" w:cs="Times New Roman"/>
                <w:color w:val="000000"/>
                <w:kern w:val="0"/>
                <w:sz w:val="26"/>
                <w:szCs w:val="26"/>
              </w:rPr>
            </w:pPr>
          </w:p>
          <w:p w14:paraId="01C0E84F">
            <w:pPr>
              <w:jc w:val="center"/>
              <w:rPr>
                <w:rFonts w:hint="eastAsia" w:ascii="仿宋_GB2312" w:hAnsi="仿宋" w:eastAsia="仿宋_GB2312" w:cs="Times New Roman"/>
                <w:color w:val="000000"/>
                <w:kern w:val="0"/>
                <w:sz w:val="26"/>
                <w:szCs w:val="26"/>
              </w:rPr>
            </w:pPr>
          </w:p>
          <w:p w14:paraId="374B4F60">
            <w:pPr>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组织建设</w:t>
            </w:r>
          </w:p>
        </w:tc>
        <w:tc>
          <w:tcPr>
            <w:tcW w:w="1032" w:type="dxa"/>
            <w:shd w:val="clear" w:color="auto" w:fill="auto"/>
            <w:noWrap w:val="0"/>
            <w:vAlign w:val="center"/>
          </w:tcPr>
          <w:p w14:paraId="300896A8">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三会一课</w:t>
            </w:r>
          </w:p>
        </w:tc>
        <w:tc>
          <w:tcPr>
            <w:tcW w:w="6537" w:type="dxa"/>
            <w:shd w:val="clear" w:color="auto" w:fill="auto"/>
            <w:noWrap w:val="0"/>
            <w:vAlign w:val="center"/>
          </w:tcPr>
          <w:p w14:paraId="442E0953">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1.支部党员大会一般每季度召开一次。</w:t>
            </w:r>
          </w:p>
          <w:p w14:paraId="1E7191EC">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2.支部委员会会议一般每月召开一次，根据需要也可随时召开。</w:t>
            </w:r>
          </w:p>
          <w:p w14:paraId="77DAD3CA">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3.党支部书记每年至少在所在党支部讲1次党课。</w:t>
            </w:r>
          </w:p>
          <w:p w14:paraId="7BECD4DA">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4.党员领导干部带头参加所在党支部的组织生活，院党委书记每年至少为基层党员上1次党课。</w:t>
            </w:r>
          </w:p>
          <w:p w14:paraId="6965B25D">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5.用好“灯塔—党建在线”山东e支部平台，每月应及时上传活动开展情况。</w:t>
            </w:r>
          </w:p>
        </w:tc>
        <w:tc>
          <w:tcPr>
            <w:tcW w:w="4292" w:type="dxa"/>
            <w:shd w:val="clear" w:color="auto" w:fill="auto"/>
            <w:noWrap w:val="0"/>
            <w:vAlign w:val="center"/>
          </w:tcPr>
          <w:p w14:paraId="7818902D">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1.支部党员大会每少1次，扣2分；开展不规范、记录不及时，每次扣1分。</w:t>
            </w:r>
          </w:p>
          <w:p w14:paraId="74FAFFC2">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2.支部委员会会议每少1次，扣2分；开展不规范、记录不及时，每次扣1分。</w:t>
            </w:r>
          </w:p>
          <w:p w14:paraId="43EFC3EB">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3.党支部书记未讲党课的扣2分。</w:t>
            </w:r>
          </w:p>
          <w:p w14:paraId="750AB4E6">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4.活动未及时上传至山东e支部的，每少1次扣1分。</w:t>
            </w:r>
          </w:p>
        </w:tc>
        <w:tc>
          <w:tcPr>
            <w:tcW w:w="970" w:type="dxa"/>
            <w:shd w:val="clear" w:color="auto" w:fill="auto"/>
            <w:noWrap w:val="0"/>
            <w:vAlign w:val="center"/>
          </w:tcPr>
          <w:p w14:paraId="2974531A">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8</w:t>
            </w:r>
          </w:p>
        </w:tc>
      </w:tr>
      <w:tr w14:paraId="1D51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777" w:type="dxa"/>
            <w:vMerge w:val="continue"/>
            <w:shd w:val="clear" w:color="auto" w:fill="auto"/>
            <w:noWrap w:val="0"/>
            <w:vAlign w:val="center"/>
          </w:tcPr>
          <w:p w14:paraId="0C2230C7">
            <w:pPr>
              <w:jc w:val="center"/>
              <w:rPr>
                <w:rFonts w:hint="eastAsia" w:ascii="仿宋_GB2312" w:hAnsi="仿宋" w:eastAsia="仿宋_GB2312" w:cs="Times New Roman"/>
                <w:color w:val="000000"/>
                <w:kern w:val="0"/>
                <w:sz w:val="26"/>
                <w:szCs w:val="26"/>
              </w:rPr>
            </w:pPr>
          </w:p>
        </w:tc>
        <w:tc>
          <w:tcPr>
            <w:tcW w:w="1032" w:type="dxa"/>
            <w:shd w:val="clear" w:color="auto" w:fill="auto"/>
            <w:noWrap w:val="0"/>
            <w:vAlign w:val="center"/>
          </w:tcPr>
          <w:p w14:paraId="53C8CF66">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主题党日</w:t>
            </w:r>
          </w:p>
        </w:tc>
        <w:tc>
          <w:tcPr>
            <w:tcW w:w="6537" w:type="dxa"/>
            <w:shd w:val="clear" w:color="auto" w:fill="auto"/>
            <w:noWrap w:val="0"/>
            <w:vAlign w:val="center"/>
          </w:tcPr>
          <w:p w14:paraId="2333A05E">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1.党支部每月第一周星期三相对固定开展主题党日教育活动，可与“三会一课”结合进行，组织党员集中学习、过组织生活、进行民主议事和志愿服务等。</w:t>
            </w:r>
            <w:r>
              <w:rPr>
                <w:rFonts w:hint="eastAsia" w:ascii="仿宋_GB2312" w:hAnsi="仿宋" w:eastAsia="仿宋_GB2312" w:cs="Times New Roman"/>
                <w:color w:val="000000"/>
                <w:kern w:val="0"/>
                <w:sz w:val="24"/>
              </w:rPr>
              <w:br w:type="page"/>
            </w:r>
          </w:p>
          <w:p w14:paraId="1C36A526">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2.创新主题党日教育活动形式，积极申报济宁市委教育工委优秀主题党日教育活动。</w:t>
            </w:r>
          </w:p>
        </w:tc>
        <w:tc>
          <w:tcPr>
            <w:tcW w:w="4292" w:type="dxa"/>
            <w:shd w:val="clear" w:color="auto" w:fill="auto"/>
            <w:noWrap w:val="0"/>
            <w:vAlign w:val="center"/>
          </w:tcPr>
          <w:p w14:paraId="4BD9CA41">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1.未相对固定1天开展主题党日教育活动，扣2分。每少开展一次扣2分。</w:t>
            </w:r>
          </w:p>
          <w:p w14:paraId="0288227F">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2.主题党日教育开展不规范、不认真的，每发现一处扣2分。</w:t>
            </w:r>
          </w:p>
          <w:p w14:paraId="0E089872">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3.未申报过优秀主题党日教育活动的，扣1分。</w:t>
            </w:r>
          </w:p>
        </w:tc>
        <w:tc>
          <w:tcPr>
            <w:tcW w:w="970" w:type="dxa"/>
            <w:shd w:val="clear" w:color="auto" w:fill="auto"/>
            <w:noWrap w:val="0"/>
            <w:vAlign w:val="center"/>
          </w:tcPr>
          <w:p w14:paraId="00E929A1">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4</w:t>
            </w:r>
          </w:p>
        </w:tc>
      </w:tr>
      <w:tr w14:paraId="3959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777" w:type="dxa"/>
            <w:vMerge w:val="continue"/>
            <w:shd w:val="clear" w:color="auto" w:fill="auto"/>
            <w:noWrap w:val="0"/>
            <w:vAlign w:val="center"/>
          </w:tcPr>
          <w:p w14:paraId="5BE4E579">
            <w:pPr>
              <w:jc w:val="center"/>
              <w:rPr>
                <w:rFonts w:hint="eastAsia" w:ascii="仿宋_GB2312" w:hAnsi="仿宋" w:eastAsia="仿宋_GB2312" w:cs="Times New Roman"/>
                <w:color w:val="000000"/>
                <w:kern w:val="0"/>
                <w:sz w:val="26"/>
                <w:szCs w:val="26"/>
              </w:rPr>
            </w:pPr>
          </w:p>
        </w:tc>
        <w:tc>
          <w:tcPr>
            <w:tcW w:w="1032" w:type="dxa"/>
            <w:shd w:val="clear" w:color="auto" w:fill="auto"/>
            <w:noWrap w:val="0"/>
            <w:vAlign w:val="center"/>
          </w:tcPr>
          <w:p w14:paraId="355E3C70">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组织生活会</w:t>
            </w:r>
          </w:p>
        </w:tc>
        <w:tc>
          <w:tcPr>
            <w:tcW w:w="6537" w:type="dxa"/>
            <w:shd w:val="clear" w:color="auto" w:fill="auto"/>
            <w:noWrap w:val="0"/>
            <w:vAlign w:val="center"/>
          </w:tcPr>
          <w:p w14:paraId="24A24972">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1.党支部每年至少召开1次组织生活会，一般安排在第四季度，也可以根据工作需要随时召开。组织生活会一般以党支部党员大会和党支部委员会会议形式召开。</w:t>
            </w:r>
          </w:p>
          <w:p w14:paraId="3413F517">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2.党员领导干部严格落实双重组织生活制度，带头参加所在党支部组织生活。</w:t>
            </w:r>
          </w:p>
        </w:tc>
        <w:tc>
          <w:tcPr>
            <w:tcW w:w="4292" w:type="dxa"/>
            <w:shd w:val="clear" w:color="auto" w:fill="auto"/>
            <w:noWrap w:val="0"/>
            <w:vAlign w:val="center"/>
          </w:tcPr>
          <w:p w14:paraId="32EB964A">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1.未召开组织生活会的，扣4分。</w:t>
            </w:r>
          </w:p>
          <w:p w14:paraId="4B995489">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2.组织生活会没有相关会议记录或记录不规范的，扣3分。</w:t>
            </w:r>
          </w:p>
          <w:p w14:paraId="2325A520">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3.党员领导干部未以普通党员身份参加支部组织生活的，每人扣1分。</w:t>
            </w:r>
          </w:p>
        </w:tc>
        <w:tc>
          <w:tcPr>
            <w:tcW w:w="970" w:type="dxa"/>
            <w:shd w:val="clear" w:color="auto" w:fill="auto"/>
            <w:noWrap w:val="0"/>
            <w:vAlign w:val="center"/>
          </w:tcPr>
          <w:p w14:paraId="153F9E51">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4</w:t>
            </w:r>
          </w:p>
        </w:tc>
      </w:tr>
      <w:tr w14:paraId="2BC39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777" w:type="dxa"/>
            <w:vMerge w:val="continue"/>
            <w:shd w:val="clear" w:color="auto" w:fill="auto"/>
            <w:noWrap w:val="0"/>
            <w:vAlign w:val="center"/>
          </w:tcPr>
          <w:p w14:paraId="32202CF6">
            <w:pPr>
              <w:jc w:val="center"/>
              <w:rPr>
                <w:rFonts w:hint="eastAsia" w:ascii="仿宋_GB2312" w:hAnsi="仿宋" w:eastAsia="仿宋_GB2312" w:cs="Times New Roman"/>
                <w:color w:val="000000"/>
                <w:kern w:val="0"/>
                <w:sz w:val="26"/>
                <w:szCs w:val="26"/>
              </w:rPr>
            </w:pPr>
          </w:p>
        </w:tc>
        <w:tc>
          <w:tcPr>
            <w:tcW w:w="1032" w:type="dxa"/>
            <w:shd w:val="clear" w:color="auto" w:fill="auto"/>
            <w:noWrap w:val="0"/>
            <w:vAlign w:val="center"/>
          </w:tcPr>
          <w:p w14:paraId="0ADF91CB">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民主评议党员</w:t>
            </w:r>
          </w:p>
        </w:tc>
        <w:tc>
          <w:tcPr>
            <w:tcW w:w="6537" w:type="dxa"/>
            <w:shd w:val="clear" w:color="auto" w:fill="auto"/>
            <w:noWrap w:val="0"/>
            <w:vAlign w:val="center"/>
          </w:tcPr>
          <w:p w14:paraId="1FA4DFED">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结合组织生活会，每年开展 1 次民主评议党员，组织党员进行党性分析，合理确定评议等次，稳妥有序处置不合格党员。</w:t>
            </w:r>
          </w:p>
        </w:tc>
        <w:tc>
          <w:tcPr>
            <w:tcW w:w="4292" w:type="dxa"/>
            <w:shd w:val="clear" w:color="auto" w:fill="auto"/>
            <w:noWrap w:val="0"/>
            <w:vAlign w:val="center"/>
          </w:tcPr>
          <w:p w14:paraId="4D4708CD">
            <w:pPr>
              <w:widowControl/>
              <w:jc w:val="left"/>
              <w:rPr>
                <w:rFonts w:hint="eastAsia" w:ascii="仿宋_GB2312" w:hAnsi="仿宋" w:eastAsia="仿宋_GB2312" w:cs="Times New Roman"/>
                <w:color w:val="000000"/>
                <w:kern w:val="0"/>
                <w:sz w:val="22"/>
                <w:szCs w:val="22"/>
              </w:rPr>
            </w:pPr>
            <w:r>
              <w:rPr>
                <w:rFonts w:hint="eastAsia" w:ascii="仿宋_GB2312" w:hAnsi="仿宋" w:eastAsia="仿宋_GB2312" w:cs="Times New Roman"/>
                <w:color w:val="000000"/>
                <w:kern w:val="0"/>
                <w:sz w:val="22"/>
                <w:szCs w:val="22"/>
              </w:rPr>
              <w:t>1.未开展民主评议党员的，扣4分。</w:t>
            </w:r>
          </w:p>
          <w:p w14:paraId="6D2C6C34">
            <w:pPr>
              <w:widowControl/>
              <w:jc w:val="left"/>
              <w:rPr>
                <w:rFonts w:hint="eastAsia" w:ascii="仿宋_GB2312" w:hAnsi="仿宋" w:eastAsia="仿宋_GB2312" w:cs="Times New Roman"/>
                <w:color w:val="000000"/>
                <w:kern w:val="0"/>
                <w:sz w:val="22"/>
                <w:szCs w:val="22"/>
              </w:rPr>
            </w:pPr>
            <w:r>
              <w:rPr>
                <w:rFonts w:hint="eastAsia" w:ascii="仿宋_GB2312" w:hAnsi="仿宋" w:eastAsia="仿宋_GB2312" w:cs="Times New Roman"/>
                <w:color w:val="000000"/>
                <w:kern w:val="0"/>
                <w:sz w:val="22"/>
                <w:szCs w:val="22"/>
              </w:rPr>
              <w:t>2.流程不规范，简化程序，到会人数少于应到会人数三分之二，扣2分。</w:t>
            </w:r>
          </w:p>
          <w:p w14:paraId="45FC1D51">
            <w:pPr>
              <w:widowControl/>
              <w:jc w:val="left"/>
              <w:rPr>
                <w:rFonts w:hint="eastAsia" w:ascii="仿宋_GB2312" w:hAnsi="仿宋" w:eastAsia="仿宋_GB2312" w:cs="Times New Roman"/>
                <w:color w:val="000000"/>
                <w:kern w:val="0"/>
                <w:sz w:val="22"/>
                <w:szCs w:val="22"/>
              </w:rPr>
            </w:pPr>
            <w:r>
              <w:rPr>
                <w:rFonts w:hint="eastAsia" w:ascii="仿宋_GB2312" w:hAnsi="仿宋" w:eastAsia="仿宋_GB2312" w:cs="Times New Roman"/>
                <w:color w:val="000000"/>
                <w:kern w:val="0"/>
                <w:sz w:val="22"/>
                <w:szCs w:val="22"/>
              </w:rPr>
              <w:t>3.对评为“不合格”的党员未采取相应措施的，扣2分。</w:t>
            </w:r>
          </w:p>
        </w:tc>
        <w:tc>
          <w:tcPr>
            <w:tcW w:w="970" w:type="dxa"/>
            <w:shd w:val="clear" w:color="auto" w:fill="auto"/>
            <w:noWrap w:val="0"/>
            <w:vAlign w:val="center"/>
          </w:tcPr>
          <w:p w14:paraId="1E2BB372">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4</w:t>
            </w:r>
          </w:p>
        </w:tc>
      </w:tr>
      <w:tr w14:paraId="1CFFC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77" w:type="dxa"/>
            <w:vMerge w:val="continue"/>
            <w:shd w:val="clear" w:color="auto" w:fill="auto"/>
            <w:noWrap w:val="0"/>
            <w:vAlign w:val="center"/>
          </w:tcPr>
          <w:p w14:paraId="44C80CF0">
            <w:pPr>
              <w:jc w:val="center"/>
              <w:rPr>
                <w:rFonts w:hint="eastAsia" w:ascii="仿宋_GB2312" w:hAnsi="仿宋" w:eastAsia="仿宋_GB2312" w:cs="Times New Roman"/>
                <w:color w:val="000000"/>
                <w:kern w:val="0"/>
                <w:sz w:val="26"/>
                <w:szCs w:val="26"/>
              </w:rPr>
            </w:pPr>
          </w:p>
        </w:tc>
        <w:tc>
          <w:tcPr>
            <w:tcW w:w="1032" w:type="dxa"/>
            <w:shd w:val="clear" w:color="auto" w:fill="auto"/>
            <w:noWrap w:val="0"/>
            <w:vAlign w:val="center"/>
          </w:tcPr>
          <w:p w14:paraId="784788A0">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述职评议</w:t>
            </w:r>
          </w:p>
        </w:tc>
        <w:tc>
          <w:tcPr>
            <w:tcW w:w="6537" w:type="dxa"/>
            <w:shd w:val="clear" w:color="auto" w:fill="auto"/>
            <w:noWrap w:val="0"/>
            <w:vAlign w:val="center"/>
          </w:tcPr>
          <w:p w14:paraId="0ED54417">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党支部书记应当每年向院党委和党支部党员大会述职，接受评议考核。</w:t>
            </w:r>
          </w:p>
        </w:tc>
        <w:tc>
          <w:tcPr>
            <w:tcW w:w="4292" w:type="dxa"/>
            <w:shd w:val="clear" w:color="auto" w:fill="auto"/>
            <w:noWrap w:val="0"/>
            <w:vAlign w:val="center"/>
          </w:tcPr>
          <w:p w14:paraId="758893FC">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未按照要求开展述职的，扣2分。</w:t>
            </w:r>
          </w:p>
        </w:tc>
        <w:tc>
          <w:tcPr>
            <w:tcW w:w="970" w:type="dxa"/>
            <w:shd w:val="clear" w:color="auto" w:fill="auto"/>
            <w:noWrap w:val="0"/>
            <w:vAlign w:val="center"/>
          </w:tcPr>
          <w:p w14:paraId="47A5717D">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2</w:t>
            </w:r>
          </w:p>
        </w:tc>
      </w:tr>
      <w:tr w14:paraId="01A5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7" w:type="dxa"/>
            <w:vMerge w:val="continue"/>
            <w:shd w:val="clear" w:color="auto" w:fill="auto"/>
            <w:noWrap w:val="0"/>
            <w:vAlign w:val="center"/>
          </w:tcPr>
          <w:p w14:paraId="445432BF">
            <w:pPr>
              <w:jc w:val="center"/>
              <w:rPr>
                <w:rFonts w:hint="eastAsia" w:ascii="仿宋_GB2312" w:hAnsi="仿宋" w:eastAsia="仿宋_GB2312" w:cs="Times New Roman"/>
                <w:color w:val="000000"/>
                <w:kern w:val="0"/>
                <w:sz w:val="26"/>
                <w:szCs w:val="26"/>
              </w:rPr>
            </w:pPr>
          </w:p>
        </w:tc>
        <w:tc>
          <w:tcPr>
            <w:tcW w:w="1032" w:type="dxa"/>
            <w:shd w:val="clear" w:color="auto" w:fill="auto"/>
            <w:noWrap w:val="0"/>
            <w:vAlign w:val="center"/>
          </w:tcPr>
          <w:p w14:paraId="2D68CC1C">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议事决策</w:t>
            </w:r>
          </w:p>
        </w:tc>
        <w:tc>
          <w:tcPr>
            <w:tcW w:w="6537" w:type="dxa"/>
            <w:shd w:val="clear" w:color="auto" w:fill="auto"/>
            <w:noWrap w:val="0"/>
            <w:vAlign w:val="center"/>
          </w:tcPr>
          <w:p w14:paraId="11E51470">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1.重要事项提交党员大会决定前，一般应当经党支部委员会会议讨论。党支部党员大会议题表决，须有半数以上有表决权的党员到会方可进行，赞成人数超过应到会有表决权的党员的半数为通过。</w:t>
            </w:r>
          </w:p>
          <w:p w14:paraId="3CE77613">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2.党支部委员会会议须有半数以上委员到会方可进行。</w:t>
            </w:r>
          </w:p>
        </w:tc>
        <w:tc>
          <w:tcPr>
            <w:tcW w:w="4292" w:type="dxa"/>
            <w:shd w:val="clear" w:color="auto" w:fill="auto"/>
            <w:noWrap w:val="0"/>
            <w:vAlign w:val="center"/>
          </w:tcPr>
          <w:p w14:paraId="3AA53FD8">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1.党员大会及支部委员会到会人数不符合要求的，扣3分。</w:t>
            </w:r>
          </w:p>
          <w:p w14:paraId="4179AD85">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2.重要事项提交党员大会表决前未经支委会讨论的，扣2分。</w:t>
            </w:r>
          </w:p>
        </w:tc>
        <w:tc>
          <w:tcPr>
            <w:tcW w:w="970" w:type="dxa"/>
            <w:shd w:val="clear" w:color="auto" w:fill="auto"/>
            <w:noWrap w:val="0"/>
            <w:vAlign w:val="center"/>
          </w:tcPr>
          <w:p w14:paraId="37D36489">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3</w:t>
            </w:r>
          </w:p>
        </w:tc>
      </w:tr>
      <w:tr w14:paraId="246F6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77" w:type="dxa"/>
            <w:vMerge w:val="continue"/>
            <w:shd w:val="clear" w:color="auto" w:fill="auto"/>
            <w:noWrap w:val="0"/>
            <w:vAlign w:val="center"/>
          </w:tcPr>
          <w:p w14:paraId="015F8D89">
            <w:pPr>
              <w:jc w:val="center"/>
              <w:rPr>
                <w:rFonts w:hint="eastAsia" w:ascii="仿宋_GB2312" w:hAnsi="仿宋" w:eastAsia="仿宋_GB2312" w:cs="Times New Roman"/>
                <w:color w:val="000000"/>
                <w:kern w:val="0"/>
                <w:sz w:val="26"/>
                <w:szCs w:val="26"/>
              </w:rPr>
            </w:pPr>
          </w:p>
        </w:tc>
        <w:tc>
          <w:tcPr>
            <w:tcW w:w="1032" w:type="dxa"/>
            <w:shd w:val="clear" w:color="auto" w:fill="auto"/>
            <w:noWrap w:val="0"/>
            <w:vAlign w:val="center"/>
          </w:tcPr>
          <w:p w14:paraId="57943915">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活动场所</w:t>
            </w:r>
          </w:p>
        </w:tc>
        <w:tc>
          <w:tcPr>
            <w:tcW w:w="6537" w:type="dxa"/>
            <w:shd w:val="clear" w:color="auto" w:fill="auto"/>
            <w:noWrap w:val="0"/>
            <w:vAlign w:val="center"/>
          </w:tcPr>
          <w:p w14:paraId="3150E43C">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健全完善党员活动阵地，党支部开展活动有固定活动场所保障。活动场所基本设施完善，有必要的桌椅、有电教设备、有党旗悬挂、有制度职责、有相关的学习资料、有公开公示栏、有学习园地等内容，按要求张贴发展党员工作流程图。</w:t>
            </w:r>
          </w:p>
        </w:tc>
        <w:tc>
          <w:tcPr>
            <w:tcW w:w="4292" w:type="dxa"/>
            <w:shd w:val="clear" w:color="auto" w:fill="auto"/>
            <w:noWrap w:val="0"/>
            <w:vAlign w:val="center"/>
          </w:tcPr>
          <w:p w14:paraId="05AC7A5F">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1.党支部开展活动缺乏活动场所保障的，扣4分。</w:t>
            </w:r>
          </w:p>
          <w:p w14:paraId="3C6EC3E1">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2.活动场所简陋，内容陈旧，缺乏基本设施及相关上墙制度的，扣2分。</w:t>
            </w:r>
          </w:p>
          <w:p w14:paraId="63674CFA">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br w:type="page"/>
            </w:r>
            <w:r>
              <w:rPr>
                <w:rFonts w:hint="eastAsia" w:ascii="仿宋_GB2312" w:hAnsi="仿宋" w:eastAsia="仿宋_GB2312" w:cs="Times New Roman"/>
                <w:color w:val="000000"/>
                <w:kern w:val="0"/>
                <w:sz w:val="24"/>
              </w:rPr>
              <w:t>3.未张贴发展党员工作流程图的，扣2分。</w:t>
            </w:r>
          </w:p>
        </w:tc>
        <w:tc>
          <w:tcPr>
            <w:tcW w:w="970" w:type="dxa"/>
            <w:shd w:val="clear" w:color="auto" w:fill="auto"/>
            <w:noWrap w:val="0"/>
            <w:vAlign w:val="center"/>
          </w:tcPr>
          <w:p w14:paraId="42B886FD">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5</w:t>
            </w:r>
          </w:p>
        </w:tc>
      </w:tr>
      <w:tr w14:paraId="3215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777" w:type="dxa"/>
            <w:vMerge w:val="continue"/>
            <w:shd w:val="clear" w:color="auto" w:fill="auto"/>
            <w:noWrap w:val="0"/>
            <w:vAlign w:val="center"/>
          </w:tcPr>
          <w:p w14:paraId="4D1599FA">
            <w:pPr>
              <w:jc w:val="center"/>
              <w:rPr>
                <w:rFonts w:hint="eastAsia" w:ascii="仿宋_GB2312" w:hAnsi="仿宋" w:eastAsia="仿宋_GB2312" w:cs="Times New Roman"/>
                <w:color w:val="000000"/>
                <w:kern w:val="0"/>
                <w:sz w:val="26"/>
                <w:szCs w:val="26"/>
              </w:rPr>
            </w:pPr>
          </w:p>
        </w:tc>
        <w:tc>
          <w:tcPr>
            <w:tcW w:w="1032" w:type="dxa"/>
            <w:shd w:val="clear" w:color="auto" w:fill="auto"/>
            <w:noWrap w:val="0"/>
            <w:vAlign w:val="center"/>
          </w:tcPr>
          <w:p w14:paraId="65CC6869">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档案资料</w:t>
            </w:r>
          </w:p>
        </w:tc>
        <w:tc>
          <w:tcPr>
            <w:tcW w:w="6537" w:type="dxa"/>
            <w:shd w:val="clear" w:color="auto" w:fill="auto"/>
            <w:noWrap w:val="0"/>
            <w:vAlign w:val="center"/>
          </w:tcPr>
          <w:p w14:paraId="208B7AEF">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1.支部工作资料要按照组织管理、党员教育、党员管理、党员发展、组织生活等类别分门别类建立台账，实行台账式管理。</w:t>
            </w:r>
          </w:p>
          <w:p w14:paraId="61356333">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2.党支部按要求及时填写《济宁市基层党组织活动记录薄》《济宁市基层党组织党费收缴台账》，党员按要求填写《党费证》。</w:t>
            </w:r>
          </w:p>
          <w:p w14:paraId="469E2EBB">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3.规范管理入党申请人、入党积极分子队伍有关档案材料，及时对党员档案资料进行归档整理，确保材料齐全，程序严密。</w:t>
            </w:r>
          </w:p>
          <w:p w14:paraId="0FB1FBEC">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4.建立健全各类信息台账，包括生活困难、患病、因公受伤党员台账等。</w:t>
            </w:r>
          </w:p>
          <w:p w14:paraId="7D68C7C5">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5.及时更新维护“灯塔—党建在线”党组织和党员信息库，及时维护发展党员网上纪实公示系统相关数据。及时更新维护“学习强国”系统相关数据。</w:t>
            </w:r>
          </w:p>
        </w:tc>
        <w:tc>
          <w:tcPr>
            <w:tcW w:w="4292" w:type="dxa"/>
            <w:shd w:val="clear" w:color="auto" w:fill="auto"/>
            <w:noWrap w:val="0"/>
            <w:vAlign w:val="center"/>
          </w:tcPr>
          <w:p w14:paraId="7072454A">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1.未按照要求健全各类台账的，扣3分。支部工作资料管理混乱，未按照类别分别建立台账的，扣2分。</w:t>
            </w:r>
          </w:p>
          <w:p w14:paraId="06C9C3E8">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2.支部未使用专用党支部会议记录薄的，扣2分。党费证使用不规范，每发现一处扣1分。党支部未建立党费收缴台账，扣2分，记录不规范，扣1分。</w:t>
            </w:r>
          </w:p>
          <w:p w14:paraId="20E9539C">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3.未及时维护党组织和党员信息库，信息校核存在错误的，每发现一处扣2分。未及时维护好发展党员网上纪实公示系统的，每发现1人扣2分。“学习强国”维护不及时扣1分。</w:t>
            </w:r>
          </w:p>
        </w:tc>
        <w:tc>
          <w:tcPr>
            <w:tcW w:w="970" w:type="dxa"/>
            <w:shd w:val="clear" w:color="auto" w:fill="auto"/>
            <w:noWrap w:val="0"/>
            <w:vAlign w:val="center"/>
          </w:tcPr>
          <w:p w14:paraId="547A52E3">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5</w:t>
            </w:r>
          </w:p>
        </w:tc>
      </w:tr>
      <w:tr w14:paraId="6212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777" w:type="dxa"/>
            <w:vMerge w:val="restart"/>
            <w:shd w:val="clear" w:color="auto" w:fill="auto"/>
            <w:noWrap w:val="0"/>
            <w:vAlign w:val="center"/>
          </w:tcPr>
          <w:p w14:paraId="4C3573F8">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作风建设</w:t>
            </w:r>
          </w:p>
        </w:tc>
        <w:tc>
          <w:tcPr>
            <w:tcW w:w="1032" w:type="dxa"/>
            <w:shd w:val="clear" w:color="auto" w:fill="auto"/>
            <w:noWrap w:val="0"/>
            <w:vAlign w:val="center"/>
          </w:tcPr>
          <w:p w14:paraId="722569DA">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联系服务学生</w:t>
            </w:r>
          </w:p>
        </w:tc>
        <w:tc>
          <w:tcPr>
            <w:tcW w:w="6537" w:type="dxa"/>
            <w:shd w:val="clear" w:color="auto" w:fill="auto"/>
            <w:noWrap w:val="0"/>
            <w:vAlign w:val="center"/>
          </w:tcPr>
          <w:p w14:paraId="7D774D7A">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组织党支部党员干部联系班级、普通教职工党员联系学生、学生党员联系学生宿舍，积极到班级和宿舍为学生开展志愿服务活动。</w:t>
            </w:r>
          </w:p>
        </w:tc>
        <w:tc>
          <w:tcPr>
            <w:tcW w:w="4292" w:type="dxa"/>
            <w:shd w:val="clear" w:color="auto" w:fill="auto"/>
            <w:noWrap w:val="0"/>
            <w:vAlign w:val="center"/>
          </w:tcPr>
          <w:p w14:paraId="38EFA3FE">
            <w:pPr>
              <w:widowControl/>
              <w:jc w:val="left"/>
              <w:rPr>
                <w:rFonts w:hint="eastAsia" w:ascii="仿宋_GB2312" w:hAnsi="仿宋" w:eastAsia="仿宋_GB2312" w:cs="宋体"/>
                <w:color w:val="000000"/>
                <w:kern w:val="0"/>
                <w:sz w:val="24"/>
              </w:rPr>
            </w:pPr>
            <w:r>
              <w:rPr>
                <w:rFonts w:hint="eastAsia" w:ascii="仿宋_GB2312" w:hAnsi="仿宋" w:eastAsia="仿宋_GB2312" w:cs="宋体"/>
                <w:color w:val="000000"/>
                <w:kern w:val="0"/>
                <w:sz w:val="24"/>
              </w:rPr>
              <w:t>未落实联系班级、学生、宿舍制度的，扣3分。</w:t>
            </w:r>
          </w:p>
        </w:tc>
        <w:tc>
          <w:tcPr>
            <w:tcW w:w="970" w:type="dxa"/>
            <w:shd w:val="clear" w:color="auto" w:fill="auto"/>
            <w:noWrap w:val="0"/>
            <w:vAlign w:val="center"/>
          </w:tcPr>
          <w:p w14:paraId="519D481A">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3</w:t>
            </w:r>
          </w:p>
        </w:tc>
      </w:tr>
      <w:tr w14:paraId="53FA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trPr>
        <w:tc>
          <w:tcPr>
            <w:tcW w:w="777" w:type="dxa"/>
            <w:vMerge w:val="continue"/>
            <w:shd w:val="clear" w:color="auto" w:fill="auto"/>
            <w:noWrap w:val="0"/>
            <w:vAlign w:val="center"/>
          </w:tcPr>
          <w:p w14:paraId="47AC033B">
            <w:pPr>
              <w:widowControl/>
              <w:jc w:val="left"/>
              <w:rPr>
                <w:rFonts w:hint="eastAsia" w:ascii="仿宋_GB2312" w:hAnsi="仿宋" w:eastAsia="仿宋_GB2312" w:cs="Times New Roman"/>
                <w:color w:val="000000"/>
                <w:kern w:val="0"/>
                <w:sz w:val="26"/>
                <w:szCs w:val="26"/>
              </w:rPr>
            </w:pPr>
          </w:p>
        </w:tc>
        <w:tc>
          <w:tcPr>
            <w:tcW w:w="1032" w:type="dxa"/>
            <w:shd w:val="clear" w:color="auto" w:fill="auto"/>
            <w:noWrap w:val="0"/>
            <w:vAlign w:val="center"/>
          </w:tcPr>
          <w:p w14:paraId="58BC949E">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党内关怀帮扶</w:t>
            </w:r>
          </w:p>
        </w:tc>
        <w:tc>
          <w:tcPr>
            <w:tcW w:w="6537" w:type="dxa"/>
            <w:shd w:val="clear" w:color="auto" w:fill="auto"/>
            <w:noWrap w:val="0"/>
            <w:vAlign w:val="center"/>
          </w:tcPr>
          <w:p w14:paraId="41494437">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1.采取灵活的方式，为党员过“政治生日”。</w:t>
            </w:r>
          </w:p>
          <w:p w14:paraId="33A15ED6">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2.对生活困难、患病及因公受伤党员建立动态台账，结合元旦、春节、“七一”走访慰问等活动，即时开展关爱帮扶，有针对性地解决实际困难。</w:t>
            </w:r>
          </w:p>
        </w:tc>
        <w:tc>
          <w:tcPr>
            <w:tcW w:w="4292" w:type="dxa"/>
            <w:shd w:val="clear" w:color="auto" w:fill="auto"/>
            <w:noWrap w:val="0"/>
            <w:vAlign w:val="center"/>
          </w:tcPr>
          <w:p w14:paraId="1EB48075">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1.未开展党员过“政治生日”的，扣2分。</w:t>
            </w:r>
          </w:p>
          <w:p w14:paraId="0699F403">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2.对于走访慰问走形式，走过场的，未能有针对性的解决实际困难的，扣3分。</w:t>
            </w:r>
          </w:p>
        </w:tc>
        <w:tc>
          <w:tcPr>
            <w:tcW w:w="970" w:type="dxa"/>
            <w:shd w:val="clear" w:color="auto" w:fill="auto"/>
            <w:noWrap w:val="0"/>
            <w:vAlign w:val="center"/>
          </w:tcPr>
          <w:p w14:paraId="19646B93">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3</w:t>
            </w:r>
          </w:p>
        </w:tc>
      </w:tr>
      <w:tr w14:paraId="3E51B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exact"/>
        </w:trPr>
        <w:tc>
          <w:tcPr>
            <w:tcW w:w="777" w:type="dxa"/>
            <w:vMerge w:val="restart"/>
            <w:shd w:val="clear" w:color="auto" w:fill="auto"/>
            <w:noWrap w:val="0"/>
            <w:vAlign w:val="center"/>
          </w:tcPr>
          <w:p w14:paraId="37D9D88F">
            <w:pPr>
              <w:widowControl/>
              <w:jc w:val="left"/>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纪律建设</w:t>
            </w:r>
          </w:p>
        </w:tc>
        <w:tc>
          <w:tcPr>
            <w:tcW w:w="1032" w:type="dxa"/>
            <w:shd w:val="clear" w:color="auto" w:fill="auto"/>
            <w:noWrap w:val="0"/>
            <w:vAlign w:val="center"/>
          </w:tcPr>
          <w:p w14:paraId="089C0359">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主体</w:t>
            </w:r>
          </w:p>
          <w:p w14:paraId="4C29C8EB">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责任</w:t>
            </w:r>
          </w:p>
        </w:tc>
        <w:tc>
          <w:tcPr>
            <w:tcW w:w="6537" w:type="dxa"/>
            <w:shd w:val="clear" w:color="auto" w:fill="auto"/>
            <w:noWrap w:val="0"/>
            <w:vAlign w:val="center"/>
          </w:tcPr>
          <w:p w14:paraId="787DA51C">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1.成立支部党风廉政建设责任制工作领导小组。</w:t>
            </w:r>
          </w:p>
          <w:p w14:paraId="3407497A">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2.每年召开专题会议研究党风廉政建设。</w:t>
            </w:r>
          </w:p>
        </w:tc>
        <w:tc>
          <w:tcPr>
            <w:tcW w:w="4292" w:type="dxa"/>
            <w:shd w:val="clear" w:color="auto" w:fill="auto"/>
            <w:noWrap w:val="0"/>
            <w:vAlign w:val="center"/>
          </w:tcPr>
          <w:p w14:paraId="183705CC">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1.无工作领导小组扣2分。</w:t>
            </w:r>
          </w:p>
          <w:p w14:paraId="644D96E7">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2.不开专题会议研究党风廉政建设扣2分。</w:t>
            </w:r>
          </w:p>
        </w:tc>
        <w:tc>
          <w:tcPr>
            <w:tcW w:w="970" w:type="dxa"/>
            <w:shd w:val="clear" w:color="auto" w:fill="auto"/>
            <w:noWrap w:val="0"/>
            <w:vAlign w:val="center"/>
          </w:tcPr>
          <w:p w14:paraId="585BF383">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3</w:t>
            </w:r>
          </w:p>
        </w:tc>
      </w:tr>
      <w:tr w14:paraId="5C1E9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exact"/>
        </w:trPr>
        <w:tc>
          <w:tcPr>
            <w:tcW w:w="777" w:type="dxa"/>
            <w:vMerge w:val="continue"/>
            <w:shd w:val="clear" w:color="auto" w:fill="auto"/>
            <w:noWrap w:val="0"/>
            <w:vAlign w:val="center"/>
          </w:tcPr>
          <w:p w14:paraId="1A0FBEA4">
            <w:pPr>
              <w:widowControl/>
              <w:jc w:val="left"/>
              <w:rPr>
                <w:rFonts w:hint="eastAsia" w:ascii="仿宋_GB2312" w:hAnsi="仿宋" w:eastAsia="仿宋_GB2312" w:cs="Times New Roman"/>
                <w:color w:val="000000"/>
                <w:kern w:val="0"/>
                <w:sz w:val="26"/>
                <w:szCs w:val="26"/>
              </w:rPr>
            </w:pPr>
          </w:p>
        </w:tc>
        <w:tc>
          <w:tcPr>
            <w:tcW w:w="1032" w:type="dxa"/>
            <w:shd w:val="clear" w:color="auto" w:fill="auto"/>
            <w:noWrap w:val="0"/>
            <w:vAlign w:val="center"/>
          </w:tcPr>
          <w:p w14:paraId="3B89537F">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机制</w:t>
            </w:r>
          </w:p>
          <w:p w14:paraId="2EF587E4">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健全</w:t>
            </w:r>
          </w:p>
        </w:tc>
        <w:tc>
          <w:tcPr>
            <w:tcW w:w="6537" w:type="dxa"/>
            <w:shd w:val="clear" w:color="auto" w:fill="auto"/>
            <w:noWrap w:val="0"/>
            <w:vAlign w:val="center"/>
          </w:tcPr>
          <w:p w14:paraId="47E11391">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1.信访机制健全。</w:t>
            </w:r>
          </w:p>
          <w:p w14:paraId="2D475B5C">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2.任前谈话、廉政谈话制度落实。</w:t>
            </w:r>
          </w:p>
          <w:p w14:paraId="6F16780C">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3.违纪违法问题问责追究落实到位。</w:t>
            </w:r>
          </w:p>
        </w:tc>
        <w:tc>
          <w:tcPr>
            <w:tcW w:w="4292" w:type="dxa"/>
            <w:shd w:val="clear" w:color="auto" w:fill="auto"/>
            <w:noWrap w:val="0"/>
            <w:vAlign w:val="center"/>
          </w:tcPr>
          <w:p w14:paraId="3C8E5086">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1.无信访机制扣2分。</w:t>
            </w:r>
          </w:p>
          <w:p w14:paraId="04772BEA">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2.无廉政谈话制度扣1分，不落实扣2分。</w:t>
            </w:r>
          </w:p>
          <w:p w14:paraId="20B8B1EC">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3.违纪违法不追究扣2分。</w:t>
            </w:r>
          </w:p>
        </w:tc>
        <w:tc>
          <w:tcPr>
            <w:tcW w:w="970" w:type="dxa"/>
            <w:shd w:val="clear" w:color="auto" w:fill="auto"/>
            <w:noWrap w:val="0"/>
            <w:vAlign w:val="center"/>
          </w:tcPr>
          <w:p w14:paraId="345D6511">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3</w:t>
            </w:r>
          </w:p>
        </w:tc>
      </w:tr>
      <w:tr w14:paraId="0600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trPr>
        <w:tc>
          <w:tcPr>
            <w:tcW w:w="777" w:type="dxa"/>
            <w:vMerge w:val="continue"/>
            <w:shd w:val="clear" w:color="auto" w:fill="auto"/>
            <w:noWrap w:val="0"/>
            <w:vAlign w:val="center"/>
          </w:tcPr>
          <w:p w14:paraId="14EBC17C">
            <w:pPr>
              <w:widowControl/>
              <w:jc w:val="left"/>
              <w:rPr>
                <w:rFonts w:hint="eastAsia" w:ascii="仿宋_GB2312" w:hAnsi="仿宋" w:eastAsia="仿宋_GB2312" w:cs="Times New Roman"/>
                <w:color w:val="000000"/>
                <w:kern w:val="0"/>
                <w:sz w:val="26"/>
                <w:szCs w:val="26"/>
              </w:rPr>
            </w:pPr>
          </w:p>
        </w:tc>
        <w:tc>
          <w:tcPr>
            <w:tcW w:w="1032" w:type="dxa"/>
            <w:shd w:val="clear" w:color="auto" w:fill="auto"/>
            <w:noWrap w:val="0"/>
            <w:vAlign w:val="center"/>
          </w:tcPr>
          <w:p w14:paraId="3348FC39">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教育</w:t>
            </w:r>
          </w:p>
          <w:p w14:paraId="2FADF059">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到位</w:t>
            </w:r>
          </w:p>
        </w:tc>
        <w:tc>
          <w:tcPr>
            <w:tcW w:w="6537" w:type="dxa"/>
            <w:shd w:val="clear" w:color="auto" w:fill="auto"/>
            <w:noWrap w:val="0"/>
            <w:vAlign w:val="center"/>
          </w:tcPr>
          <w:p w14:paraId="181DABAC">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1.制定党风党纪教育计划。</w:t>
            </w:r>
          </w:p>
          <w:p w14:paraId="2465D3D9">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2.教育活动经常、内容丰富、形式多样。</w:t>
            </w:r>
          </w:p>
          <w:p w14:paraId="0E516C0F">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3.未发生党员干部违纪违法问题。</w:t>
            </w:r>
          </w:p>
        </w:tc>
        <w:tc>
          <w:tcPr>
            <w:tcW w:w="4292" w:type="dxa"/>
            <w:shd w:val="clear" w:color="auto" w:fill="auto"/>
            <w:noWrap w:val="0"/>
            <w:vAlign w:val="center"/>
          </w:tcPr>
          <w:p w14:paraId="0A70F6FE">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1.无党风党纪教育计划扣2分。</w:t>
            </w:r>
          </w:p>
          <w:p w14:paraId="2E19DB15">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2.无教育活动扣2分，内容单一形式死板扣1分。</w:t>
            </w:r>
          </w:p>
          <w:p w14:paraId="56AC4930">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3.违纪违法问题每例扣2分。</w:t>
            </w:r>
          </w:p>
        </w:tc>
        <w:tc>
          <w:tcPr>
            <w:tcW w:w="970" w:type="dxa"/>
            <w:shd w:val="clear" w:color="auto" w:fill="auto"/>
            <w:noWrap w:val="0"/>
            <w:vAlign w:val="center"/>
          </w:tcPr>
          <w:p w14:paraId="2F7F1720">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4</w:t>
            </w:r>
          </w:p>
        </w:tc>
      </w:tr>
      <w:tr w14:paraId="69736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trPr>
        <w:tc>
          <w:tcPr>
            <w:tcW w:w="777" w:type="dxa"/>
            <w:shd w:val="clear" w:color="auto" w:fill="auto"/>
            <w:noWrap w:val="0"/>
            <w:vAlign w:val="center"/>
          </w:tcPr>
          <w:p w14:paraId="0D5535C9">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加</w:t>
            </w:r>
          </w:p>
          <w:p w14:paraId="6D7D7AB9">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分</w:t>
            </w:r>
          </w:p>
          <w:p w14:paraId="3B9D478B">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项</w:t>
            </w:r>
          </w:p>
        </w:tc>
        <w:tc>
          <w:tcPr>
            <w:tcW w:w="1032" w:type="dxa"/>
            <w:shd w:val="clear" w:color="auto" w:fill="auto"/>
            <w:noWrap w:val="0"/>
            <w:vAlign w:val="center"/>
          </w:tcPr>
          <w:p w14:paraId="394BDBCA">
            <w:pPr>
              <w:widowControl/>
              <w:jc w:val="center"/>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党建工作业绩突出，有特色、有品牌。</w:t>
            </w:r>
          </w:p>
        </w:tc>
        <w:tc>
          <w:tcPr>
            <w:tcW w:w="6537" w:type="dxa"/>
            <w:shd w:val="clear" w:color="auto" w:fill="auto"/>
            <w:noWrap w:val="0"/>
            <w:vAlign w:val="center"/>
          </w:tcPr>
          <w:p w14:paraId="5D41FAD4">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1.党建工作成绩显著，并通过媒体宣传报道。(提供新闻报道)</w:t>
            </w:r>
          </w:p>
          <w:p w14:paraId="15BB58EC">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2.形成具有自身优势和特色的党建品牌。（提供经验交流和活动材料）</w:t>
            </w:r>
          </w:p>
          <w:p w14:paraId="6C7D6F1A">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3.积极组织支部师生参加党的各类竞赛。（提供比赛获奖材料）</w:t>
            </w:r>
          </w:p>
          <w:p w14:paraId="40C98B07">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4.党建工作成绩显著，获得集体荣誉。（提供评优获奖材料）</w:t>
            </w:r>
          </w:p>
        </w:tc>
        <w:tc>
          <w:tcPr>
            <w:tcW w:w="4292" w:type="dxa"/>
            <w:shd w:val="clear" w:color="auto" w:fill="auto"/>
            <w:noWrap w:val="0"/>
            <w:vAlign w:val="center"/>
          </w:tcPr>
          <w:p w14:paraId="7B8AC658">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1.党建工作成绩显著，被学院、济宁市、山东省、国家（部）级媒体宣传报道的，每次分别加1分、2分、3分、4分。</w:t>
            </w:r>
          </w:p>
          <w:p w14:paraId="632C406A">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2.形成具有自身优势和特色的党建品牌，根据其推广价值和影响效应可加1-5分/项。</w:t>
            </w:r>
          </w:p>
          <w:p w14:paraId="4D994896">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3.支部组织师生参加党的各类竞赛活动，获一等奖、二等奖、三等奖、优秀奖，学院级分别加2分/人次、1.5分/人次、1分/人次、0.5分/人次，济宁市级分别对应上调1分，山东省级分别对应上调2分，国家（部）级分别对应上调3分。团体奖双倍记分。</w:t>
            </w:r>
          </w:p>
          <w:p w14:paraId="47949E87">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4.支部被评为先进集体，学院、济宁、山东省、国家级分别加3分、5分、7分、9分。</w:t>
            </w:r>
          </w:p>
          <w:p w14:paraId="08C06378">
            <w:pPr>
              <w:widowControl/>
              <w:jc w:val="left"/>
              <w:rPr>
                <w:rFonts w:hint="eastAsia" w:ascii="仿宋_GB2312" w:hAnsi="仿宋" w:eastAsia="仿宋_GB2312" w:cs="Times New Roman"/>
                <w:color w:val="000000"/>
                <w:kern w:val="0"/>
                <w:sz w:val="24"/>
              </w:rPr>
            </w:pPr>
            <w:r>
              <w:rPr>
                <w:rFonts w:hint="eastAsia" w:ascii="仿宋_GB2312" w:hAnsi="仿宋" w:eastAsia="仿宋_GB2312" w:cs="Times New Roman"/>
                <w:color w:val="000000"/>
                <w:kern w:val="0"/>
                <w:sz w:val="24"/>
              </w:rPr>
              <w:t>5.以上所有加分累积不得超过20分。</w:t>
            </w:r>
          </w:p>
        </w:tc>
        <w:tc>
          <w:tcPr>
            <w:tcW w:w="970" w:type="dxa"/>
            <w:shd w:val="clear" w:color="auto" w:fill="auto"/>
            <w:noWrap w:val="0"/>
            <w:vAlign w:val="center"/>
          </w:tcPr>
          <w:p w14:paraId="736BAD9D">
            <w:pPr>
              <w:widowControl/>
              <w:jc w:val="center"/>
              <w:rPr>
                <w:rFonts w:hint="eastAsia" w:ascii="仿宋_GB2312" w:hAnsi="仿宋" w:eastAsia="仿宋_GB2312" w:cs="Times New Roman"/>
                <w:color w:val="000000"/>
                <w:kern w:val="0"/>
                <w:sz w:val="26"/>
                <w:szCs w:val="26"/>
              </w:rPr>
            </w:pPr>
            <w:r>
              <w:rPr>
                <w:rFonts w:hint="eastAsia" w:ascii="仿宋_GB2312" w:hAnsi="仿宋" w:eastAsia="仿宋_GB2312" w:cs="Times New Roman"/>
                <w:color w:val="000000"/>
                <w:kern w:val="0"/>
                <w:sz w:val="26"/>
                <w:szCs w:val="26"/>
              </w:rPr>
              <w:t>20</w:t>
            </w:r>
          </w:p>
        </w:tc>
      </w:tr>
    </w:tbl>
    <w:p w14:paraId="256826D9">
      <w:pPr>
        <w:rPr>
          <w:rFonts w:ascii="宋体" w:hAnsi="宋体" w:eastAsia="宋体" w:cs="Times New Roman"/>
        </w:rPr>
      </w:pPr>
    </w:p>
    <w:p w14:paraId="28CD54F4">
      <w:pPr>
        <w:rPr>
          <w:rFonts w:hint="eastAsia" w:ascii="宋体" w:hAnsi="宋体" w:eastAsia="宋体" w:cs="Times New Roman"/>
        </w:rPr>
      </w:pPr>
    </w:p>
    <w:p w14:paraId="3E56FA40">
      <w:pPr>
        <w:spacing w:line="640" w:lineRule="exact"/>
        <w:rPr>
          <w:rFonts w:hint="eastAsia" w:ascii="仿宋" w:hAnsi="仿宋" w:eastAsia="仿宋" w:cs="Times New Roman"/>
          <w:color w:val="000000"/>
          <w:sz w:val="32"/>
          <w:szCs w:val="32"/>
        </w:rPr>
      </w:pPr>
    </w:p>
    <w:p w14:paraId="176E339A"/>
    <w:sectPr>
      <w:pgSz w:w="16838" w:h="11906" w:orient="landscape"/>
      <w:pgMar w:top="1361" w:right="737" w:bottom="1418"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E4A03"/>
    <w:multiLevelType w:val="multilevel"/>
    <w:tmpl w:val="22DE4A0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C34D4C"/>
    <w:multiLevelType w:val="multilevel"/>
    <w:tmpl w:val="40C34D4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0EE3102"/>
    <w:multiLevelType w:val="multilevel"/>
    <w:tmpl w:val="40EE31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8F7A97"/>
    <w:multiLevelType w:val="multilevel"/>
    <w:tmpl w:val="5D8F7A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MzQ4N2FhMzM5NmQyYWM0Y2Y2NDk4MWMwYjY3ZmIifQ=="/>
  </w:docVars>
  <w:rsids>
    <w:rsidRoot w:val="00000000"/>
    <w:rsid w:val="11455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2024-10-28T02:46:14Z</dcterms:created>
  <dc:creator>Administrator</dc:creator>
  <cp:lastModifiedBy>Cxj </cp:lastModifiedBy>
  <dcterms:modified xsi:type="dcterms:W3CDTF">2024-10-28T02:47:19Z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838B81A348824E118F21EA13B142499B_12</vt:lpwstr>
  </property>
</Properties>
</file>