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562" w:type="dxa"/>
        <w:tblInd w:w="93" w:type="dxa"/>
        <w:tblLayout w:type="autofit"/>
        <w:tblCellMar>
          <w:top w:w="0" w:type="dxa"/>
          <w:left w:w="108" w:type="dxa"/>
          <w:bottom w:w="0" w:type="dxa"/>
          <w:right w:w="108" w:type="dxa"/>
        </w:tblCellMar>
      </w:tblPr>
      <w:tblGrid>
        <w:gridCol w:w="2445"/>
        <w:gridCol w:w="2445"/>
        <w:gridCol w:w="7266"/>
        <w:gridCol w:w="1406"/>
      </w:tblGrid>
      <w:tr w14:paraId="7C5338BB">
        <w:tblPrEx>
          <w:tblCellMar>
            <w:top w:w="0" w:type="dxa"/>
            <w:left w:w="108" w:type="dxa"/>
            <w:bottom w:w="0" w:type="dxa"/>
            <w:right w:w="108" w:type="dxa"/>
          </w:tblCellMar>
        </w:tblPrEx>
        <w:trPr>
          <w:trHeight w:val="1119" w:hRule="atLeast"/>
        </w:trPr>
        <w:tc>
          <w:tcPr>
            <w:tcW w:w="13562" w:type="dxa"/>
            <w:gridSpan w:val="4"/>
            <w:tcBorders>
              <w:top w:val="nil"/>
              <w:left w:val="nil"/>
              <w:bottom w:val="single" w:color="000000" w:sz="4" w:space="0"/>
              <w:right w:val="nil"/>
            </w:tcBorders>
            <w:shd w:val="clear" w:color="auto" w:fill="auto"/>
            <w:vAlign w:val="center"/>
          </w:tcPr>
          <w:p w14:paraId="4DF84BE0">
            <w:pPr>
              <w:widowControl/>
              <w:spacing w:line="300" w:lineRule="exact"/>
              <w:jc w:val="left"/>
              <w:textAlignment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附件1</w:t>
            </w:r>
          </w:p>
          <w:p w14:paraId="22F1D5E4">
            <w:pPr>
              <w:widowControl/>
              <w:spacing w:line="300" w:lineRule="exact"/>
              <w:jc w:val="center"/>
              <w:textAlignment w:val="center"/>
              <w:rPr>
                <w:rFonts w:ascii="仿宋_GB2312" w:hAnsi="仿宋_GB2312" w:eastAsia="仿宋_GB2312" w:cs="仿宋_GB2312"/>
                <w:color w:val="000000"/>
                <w:sz w:val="32"/>
                <w:szCs w:val="32"/>
              </w:rPr>
            </w:pPr>
            <w:r>
              <w:rPr>
                <w:rFonts w:hint="eastAsia" w:ascii="宋体" w:hAnsi="宋体" w:eastAsia="宋体" w:cs="宋体"/>
                <w:b/>
                <w:bCs/>
                <w:color w:val="000000"/>
                <w:kern w:val="0"/>
                <w:sz w:val="32"/>
                <w:szCs w:val="32"/>
                <w:lang w:bidi="ar"/>
              </w:rPr>
              <w:t>曲阜远东职业技术学院党员亮化记分标准</w:t>
            </w:r>
          </w:p>
        </w:tc>
      </w:tr>
      <w:tr w14:paraId="6D004DA0">
        <w:tblPrEx>
          <w:tblCellMar>
            <w:top w:w="0" w:type="dxa"/>
            <w:left w:w="108" w:type="dxa"/>
            <w:bottom w:w="0" w:type="dxa"/>
            <w:right w:w="108" w:type="dxa"/>
          </w:tblCellMar>
        </w:tblPrEx>
        <w:trPr>
          <w:trHeight w:val="528" w:hRule="atLeast"/>
        </w:trPr>
        <w:tc>
          <w:tcPr>
            <w:tcW w:w="4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E6286">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项  目（一级指标）</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5FB6">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记 分 内 容（二级指标）</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806A">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分值</w:t>
            </w:r>
          </w:p>
        </w:tc>
      </w:tr>
      <w:tr w14:paraId="7B1CC00B">
        <w:tblPrEx>
          <w:tblCellMar>
            <w:top w:w="0" w:type="dxa"/>
            <w:left w:w="108" w:type="dxa"/>
            <w:bottom w:w="0" w:type="dxa"/>
            <w:right w:w="108" w:type="dxa"/>
          </w:tblCellMar>
        </w:tblPrEx>
        <w:trPr>
          <w:trHeight w:val="399" w:hRule="atLeast"/>
        </w:trPr>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B7D1B">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一</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基础分</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（80分）</w:t>
            </w: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F6D2D">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（一）</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政治合格</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（20分）</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17F5">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1.增强“四个意识”，坚定理想信念</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3518">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w:t>
            </w:r>
          </w:p>
        </w:tc>
      </w:tr>
      <w:tr w14:paraId="39D420EA">
        <w:tblPrEx>
          <w:tblCellMar>
            <w:top w:w="0" w:type="dxa"/>
            <w:left w:w="108" w:type="dxa"/>
            <w:bottom w:w="0" w:type="dxa"/>
            <w:right w:w="108" w:type="dxa"/>
          </w:tblCellMar>
        </w:tblPrEx>
        <w:trPr>
          <w:trHeight w:val="399"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85DFF">
            <w:pPr>
              <w:spacing w:line="300" w:lineRule="exact"/>
              <w:jc w:val="center"/>
              <w:rPr>
                <w:rFonts w:ascii="仿宋_GB2312" w:hAnsi="仿宋_GB2312" w:eastAsia="仿宋_GB2312" w:cs="仿宋_GB2312"/>
                <w:color w:val="000000"/>
                <w:sz w:val="32"/>
                <w:szCs w:val="32"/>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C67E5">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081D">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2.坚定“四个自信”，坚持社会主义道路</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B227">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w:t>
            </w:r>
          </w:p>
        </w:tc>
      </w:tr>
      <w:tr w14:paraId="453E97EB">
        <w:tblPrEx>
          <w:tblCellMar>
            <w:top w:w="0" w:type="dxa"/>
            <w:left w:w="108" w:type="dxa"/>
            <w:bottom w:w="0" w:type="dxa"/>
            <w:right w:w="108" w:type="dxa"/>
          </w:tblCellMar>
        </w:tblPrEx>
        <w:trPr>
          <w:trHeight w:val="399"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2523B">
            <w:pPr>
              <w:spacing w:line="300" w:lineRule="exact"/>
              <w:jc w:val="center"/>
              <w:rPr>
                <w:rFonts w:ascii="仿宋_GB2312" w:hAnsi="仿宋_GB2312" w:eastAsia="仿宋_GB2312" w:cs="仿宋_GB2312"/>
                <w:color w:val="000000"/>
                <w:sz w:val="32"/>
                <w:szCs w:val="32"/>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6BF52">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44AD">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3.服从组织安排，捍卫“两个确立”</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1694">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w:t>
            </w:r>
          </w:p>
        </w:tc>
      </w:tr>
      <w:tr w14:paraId="69426E1C">
        <w:tblPrEx>
          <w:tblCellMar>
            <w:top w:w="0" w:type="dxa"/>
            <w:left w:w="108" w:type="dxa"/>
            <w:bottom w:w="0" w:type="dxa"/>
            <w:right w:w="108" w:type="dxa"/>
          </w:tblCellMar>
        </w:tblPrEx>
        <w:trPr>
          <w:trHeight w:val="399"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29D3F">
            <w:pPr>
              <w:spacing w:line="300" w:lineRule="exact"/>
              <w:jc w:val="center"/>
              <w:rPr>
                <w:rFonts w:ascii="仿宋_GB2312" w:hAnsi="仿宋_GB2312" w:eastAsia="仿宋_GB2312" w:cs="仿宋_GB2312"/>
                <w:color w:val="000000"/>
                <w:sz w:val="32"/>
                <w:szCs w:val="32"/>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D27EB">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D687">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4.执行党的决定，做到“两个维护”</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29BA">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w:t>
            </w:r>
          </w:p>
        </w:tc>
      </w:tr>
      <w:tr w14:paraId="3601B3E4">
        <w:tblPrEx>
          <w:tblCellMar>
            <w:top w:w="0" w:type="dxa"/>
            <w:left w:w="108" w:type="dxa"/>
            <w:bottom w:w="0" w:type="dxa"/>
            <w:right w:w="108" w:type="dxa"/>
          </w:tblCellMar>
        </w:tblPrEx>
        <w:trPr>
          <w:trHeight w:val="399"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D4422">
            <w:pPr>
              <w:spacing w:line="300" w:lineRule="exact"/>
              <w:jc w:val="center"/>
              <w:rPr>
                <w:rFonts w:ascii="仿宋_GB2312" w:hAnsi="仿宋_GB2312" w:eastAsia="仿宋_GB2312" w:cs="仿宋_GB2312"/>
                <w:color w:val="000000"/>
                <w:sz w:val="32"/>
                <w:szCs w:val="32"/>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693A1">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9695">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5.按时参加组织生活，按月交纳党费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ADFB">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w:t>
            </w:r>
          </w:p>
        </w:tc>
      </w:tr>
      <w:tr w14:paraId="654A5D54">
        <w:tblPrEx>
          <w:tblCellMar>
            <w:top w:w="0" w:type="dxa"/>
            <w:left w:w="108" w:type="dxa"/>
            <w:bottom w:w="0" w:type="dxa"/>
            <w:right w:w="108" w:type="dxa"/>
          </w:tblCellMar>
        </w:tblPrEx>
        <w:trPr>
          <w:trHeight w:val="399"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EE55F">
            <w:pPr>
              <w:spacing w:line="300" w:lineRule="exact"/>
              <w:jc w:val="center"/>
              <w:rPr>
                <w:rFonts w:ascii="仿宋_GB2312" w:hAnsi="仿宋_GB2312" w:eastAsia="仿宋_GB2312" w:cs="仿宋_GB2312"/>
                <w:color w:val="000000"/>
                <w:sz w:val="32"/>
                <w:szCs w:val="32"/>
              </w:rPr>
            </w:pP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1C391">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（二）</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执行纪律合格</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（20分）</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75C3">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1.严守政治纪律和政治规矩，不违纪不逾矩</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7F36">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w:t>
            </w:r>
          </w:p>
        </w:tc>
      </w:tr>
      <w:tr w14:paraId="6F520069">
        <w:tblPrEx>
          <w:tblCellMar>
            <w:top w:w="0" w:type="dxa"/>
            <w:left w:w="108" w:type="dxa"/>
            <w:bottom w:w="0" w:type="dxa"/>
            <w:right w:w="108" w:type="dxa"/>
          </w:tblCellMar>
        </w:tblPrEx>
        <w:trPr>
          <w:trHeight w:val="399"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465">
            <w:pPr>
              <w:spacing w:line="300" w:lineRule="exact"/>
              <w:jc w:val="center"/>
              <w:rPr>
                <w:rFonts w:ascii="仿宋_GB2312" w:hAnsi="仿宋_GB2312" w:eastAsia="仿宋_GB2312" w:cs="仿宋_GB2312"/>
                <w:color w:val="000000"/>
                <w:sz w:val="32"/>
                <w:szCs w:val="32"/>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F3A96">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A7FF">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2.遵守党员廉洁自律规范，不贪财不损公</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8B3E">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w:t>
            </w:r>
          </w:p>
        </w:tc>
      </w:tr>
      <w:tr w14:paraId="1283A3F8">
        <w:tblPrEx>
          <w:tblCellMar>
            <w:top w:w="0" w:type="dxa"/>
            <w:left w:w="108" w:type="dxa"/>
            <w:bottom w:w="0" w:type="dxa"/>
            <w:right w:w="108" w:type="dxa"/>
          </w:tblCellMar>
        </w:tblPrEx>
        <w:trPr>
          <w:trHeight w:val="399"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65D2E">
            <w:pPr>
              <w:spacing w:line="300" w:lineRule="exact"/>
              <w:jc w:val="center"/>
              <w:rPr>
                <w:rFonts w:ascii="仿宋_GB2312" w:hAnsi="仿宋_GB2312" w:eastAsia="仿宋_GB2312" w:cs="仿宋_GB2312"/>
                <w:color w:val="000000"/>
                <w:sz w:val="32"/>
                <w:szCs w:val="32"/>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C9EC4">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C5B4">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3.自觉抵制歪风邪气，不随波逐流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8709">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w:t>
            </w:r>
          </w:p>
        </w:tc>
      </w:tr>
      <w:tr w14:paraId="0EB5986B">
        <w:tblPrEx>
          <w:tblCellMar>
            <w:top w:w="0" w:type="dxa"/>
            <w:left w:w="108" w:type="dxa"/>
            <w:bottom w:w="0" w:type="dxa"/>
            <w:right w:w="108" w:type="dxa"/>
          </w:tblCellMar>
        </w:tblPrEx>
        <w:trPr>
          <w:trHeight w:val="399"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5D1CE">
            <w:pPr>
              <w:spacing w:line="300" w:lineRule="exact"/>
              <w:jc w:val="center"/>
              <w:rPr>
                <w:rFonts w:ascii="仿宋_GB2312" w:hAnsi="仿宋_GB2312" w:eastAsia="仿宋_GB2312" w:cs="仿宋_GB2312"/>
                <w:color w:val="000000"/>
                <w:sz w:val="32"/>
                <w:szCs w:val="32"/>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9B5A8">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1A1E">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4.自觉营造清正环境，不信谣不传谣</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17E6">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w:t>
            </w:r>
          </w:p>
        </w:tc>
      </w:tr>
      <w:tr w14:paraId="2C4C24BC">
        <w:tblPrEx>
          <w:tblCellMar>
            <w:top w:w="0" w:type="dxa"/>
            <w:left w:w="108" w:type="dxa"/>
            <w:bottom w:w="0" w:type="dxa"/>
            <w:right w:w="108" w:type="dxa"/>
          </w:tblCellMar>
        </w:tblPrEx>
        <w:trPr>
          <w:trHeight w:val="399"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3CD22">
            <w:pPr>
              <w:spacing w:line="300" w:lineRule="exact"/>
              <w:jc w:val="center"/>
              <w:rPr>
                <w:rFonts w:ascii="仿宋_GB2312" w:hAnsi="仿宋_GB2312" w:eastAsia="仿宋_GB2312" w:cs="仿宋_GB2312"/>
                <w:color w:val="000000"/>
                <w:sz w:val="32"/>
                <w:szCs w:val="32"/>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B2392">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BB21">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5.严格遵守国家法律法规和学院规章制度，不违法不违规</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52C7">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w:t>
            </w:r>
          </w:p>
        </w:tc>
      </w:tr>
      <w:tr w14:paraId="4007053E">
        <w:tblPrEx>
          <w:tblCellMar>
            <w:top w:w="0" w:type="dxa"/>
            <w:left w:w="108" w:type="dxa"/>
            <w:bottom w:w="0" w:type="dxa"/>
            <w:right w:w="108" w:type="dxa"/>
          </w:tblCellMar>
        </w:tblPrEx>
        <w:trPr>
          <w:trHeight w:val="399"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67E40">
            <w:pPr>
              <w:spacing w:line="300" w:lineRule="exact"/>
              <w:jc w:val="center"/>
              <w:rPr>
                <w:rFonts w:ascii="仿宋_GB2312" w:hAnsi="仿宋_GB2312" w:eastAsia="仿宋_GB2312" w:cs="仿宋_GB2312"/>
                <w:color w:val="000000"/>
                <w:sz w:val="32"/>
                <w:szCs w:val="32"/>
              </w:rPr>
            </w:pP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22BC2">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（三）</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品德合格</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（20分）</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7C45">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1.传承党的优良作风，吃苦在前，享受在后，甘于奉献</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400D">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w:t>
            </w:r>
          </w:p>
        </w:tc>
      </w:tr>
      <w:tr w14:paraId="1BF2EBB8">
        <w:tblPrEx>
          <w:tblCellMar>
            <w:top w:w="0" w:type="dxa"/>
            <w:left w:w="108" w:type="dxa"/>
            <w:bottom w:w="0" w:type="dxa"/>
            <w:right w:w="108" w:type="dxa"/>
          </w:tblCellMar>
        </w:tblPrEx>
        <w:trPr>
          <w:trHeight w:val="399"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BBDE0">
            <w:pPr>
              <w:spacing w:line="300" w:lineRule="exact"/>
              <w:jc w:val="center"/>
              <w:rPr>
                <w:rFonts w:ascii="仿宋_GB2312" w:hAnsi="仿宋_GB2312" w:eastAsia="仿宋_GB2312" w:cs="仿宋_GB2312"/>
                <w:color w:val="000000"/>
                <w:sz w:val="32"/>
                <w:szCs w:val="32"/>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421C0">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CA95">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2.弘扬中华传统美德，孝老敬亲，家庭和睦，邻里和谐</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D2EA">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w:t>
            </w:r>
          </w:p>
        </w:tc>
      </w:tr>
      <w:tr w14:paraId="2A88652D">
        <w:tblPrEx>
          <w:tblCellMar>
            <w:top w:w="0" w:type="dxa"/>
            <w:left w:w="108" w:type="dxa"/>
            <w:bottom w:w="0" w:type="dxa"/>
            <w:right w:w="108" w:type="dxa"/>
          </w:tblCellMar>
        </w:tblPrEx>
        <w:trPr>
          <w:trHeight w:val="399"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DB94F">
            <w:pPr>
              <w:spacing w:line="300" w:lineRule="exact"/>
              <w:jc w:val="center"/>
              <w:rPr>
                <w:rFonts w:ascii="仿宋_GB2312" w:hAnsi="仿宋_GB2312" w:eastAsia="仿宋_GB2312" w:cs="仿宋_GB2312"/>
                <w:color w:val="000000"/>
                <w:sz w:val="32"/>
                <w:szCs w:val="32"/>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515FCA">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AC3A">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3.注重维护党内团结，不闹宗族派性，不搞团团伙伙，不无事生非</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900C">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w:t>
            </w:r>
          </w:p>
        </w:tc>
      </w:tr>
      <w:tr w14:paraId="683A7FA4">
        <w:tblPrEx>
          <w:tblCellMar>
            <w:top w:w="0" w:type="dxa"/>
            <w:left w:w="108" w:type="dxa"/>
            <w:bottom w:w="0" w:type="dxa"/>
            <w:right w:w="108" w:type="dxa"/>
          </w:tblCellMar>
        </w:tblPrEx>
        <w:trPr>
          <w:trHeight w:val="716"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FA04">
            <w:pPr>
              <w:spacing w:line="300" w:lineRule="exact"/>
              <w:jc w:val="center"/>
              <w:rPr>
                <w:rFonts w:ascii="仿宋_GB2312" w:hAnsi="仿宋_GB2312" w:eastAsia="仿宋_GB2312" w:cs="仿宋_GB2312"/>
                <w:color w:val="000000"/>
                <w:sz w:val="32"/>
                <w:szCs w:val="32"/>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EC5A7">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26E0">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4.对党忠诚老实，不弄虚作假，不搞“两面派”，不损公肥私</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2610">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w:t>
            </w:r>
          </w:p>
        </w:tc>
      </w:tr>
      <w:tr w14:paraId="5385FD1E">
        <w:tblPrEx>
          <w:tblCellMar>
            <w:top w:w="0" w:type="dxa"/>
            <w:left w:w="108" w:type="dxa"/>
            <w:bottom w:w="0" w:type="dxa"/>
            <w:right w:w="108" w:type="dxa"/>
          </w:tblCellMar>
        </w:tblPrEx>
        <w:trPr>
          <w:trHeight w:val="399"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6F573">
            <w:pPr>
              <w:spacing w:line="300" w:lineRule="exact"/>
              <w:jc w:val="center"/>
              <w:rPr>
                <w:rFonts w:ascii="仿宋_GB2312" w:hAnsi="仿宋_GB2312" w:eastAsia="仿宋_GB2312" w:cs="仿宋_GB2312"/>
                <w:color w:val="000000"/>
                <w:sz w:val="32"/>
                <w:szCs w:val="32"/>
              </w:rPr>
            </w:pPr>
          </w:p>
        </w:tc>
        <w:tc>
          <w:tcPr>
            <w:tcW w:w="24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8F860">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（四）</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发挥作用合格</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（20分）</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2F54">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1.爱岗敬业，做好本职工作</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B1FA">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w:t>
            </w:r>
          </w:p>
        </w:tc>
      </w:tr>
      <w:tr w14:paraId="2704A001">
        <w:tblPrEx>
          <w:tblCellMar>
            <w:top w:w="0" w:type="dxa"/>
            <w:left w:w="108" w:type="dxa"/>
            <w:bottom w:w="0" w:type="dxa"/>
            <w:right w:w="108" w:type="dxa"/>
          </w:tblCellMar>
        </w:tblPrEx>
        <w:trPr>
          <w:trHeight w:val="399"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2159E">
            <w:pPr>
              <w:spacing w:line="300" w:lineRule="exact"/>
              <w:jc w:val="center"/>
              <w:rPr>
                <w:rFonts w:ascii="仿宋_GB2312" w:hAnsi="仿宋_GB2312" w:eastAsia="仿宋_GB2312" w:cs="仿宋_GB2312"/>
                <w:color w:val="000000"/>
                <w:sz w:val="32"/>
                <w:szCs w:val="32"/>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593AD">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1102">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2.践行宗旨，联系服务群众</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F0E9">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w:t>
            </w:r>
          </w:p>
        </w:tc>
      </w:tr>
      <w:tr w14:paraId="6BC53DCB">
        <w:tblPrEx>
          <w:tblCellMar>
            <w:top w:w="0" w:type="dxa"/>
            <w:left w:w="108" w:type="dxa"/>
            <w:bottom w:w="0" w:type="dxa"/>
            <w:right w:w="108" w:type="dxa"/>
          </w:tblCellMar>
        </w:tblPrEx>
        <w:trPr>
          <w:trHeight w:val="399"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97544">
            <w:pPr>
              <w:spacing w:line="300" w:lineRule="exact"/>
              <w:jc w:val="center"/>
              <w:rPr>
                <w:rFonts w:ascii="仿宋_GB2312" w:hAnsi="仿宋_GB2312" w:eastAsia="仿宋_GB2312" w:cs="仿宋_GB2312"/>
                <w:color w:val="000000"/>
                <w:sz w:val="32"/>
                <w:szCs w:val="32"/>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A1316">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691C">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3.奉献社会，主动参与服务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719E">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w:t>
            </w:r>
          </w:p>
        </w:tc>
      </w:tr>
      <w:tr w14:paraId="564822C7">
        <w:tblPrEx>
          <w:tblCellMar>
            <w:top w:w="0" w:type="dxa"/>
            <w:left w:w="108" w:type="dxa"/>
            <w:bottom w:w="0" w:type="dxa"/>
            <w:right w:w="108" w:type="dxa"/>
          </w:tblCellMar>
        </w:tblPrEx>
        <w:trPr>
          <w:trHeight w:val="399" w:hRule="atLeast"/>
        </w:trPr>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3F23F">
            <w:pPr>
              <w:spacing w:line="300" w:lineRule="exact"/>
              <w:jc w:val="center"/>
              <w:rPr>
                <w:rFonts w:ascii="仿宋_GB2312" w:hAnsi="仿宋_GB2312" w:eastAsia="仿宋_GB2312" w:cs="仿宋_GB2312"/>
                <w:color w:val="000000"/>
                <w:sz w:val="32"/>
                <w:szCs w:val="32"/>
              </w:rPr>
            </w:pPr>
          </w:p>
        </w:tc>
        <w:tc>
          <w:tcPr>
            <w:tcW w:w="24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ECCC9">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9421">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4.倡树新风，自觉移风易俗</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C8B5">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w:t>
            </w:r>
          </w:p>
        </w:tc>
      </w:tr>
      <w:tr w14:paraId="66FCBEE2">
        <w:tblPrEx>
          <w:tblCellMar>
            <w:top w:w="0" w:type="dxa"/>
            <w:left w:w="108" w:type="dxa"/>
            <w:bottom w:w="0" w:type="dxa"/>
            <w:right w:w="108" w:type="dxa"/>
          </w:tblCellMar>
        </w:tblPrEx>
        <w:trPr>
          <w:trHeight w:val="756" w:hRule="atLeast"/>
        </w:trPr>
        <w:tc>
          <w:tcPr>
            <w:tcW w:w="48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FCC5C">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二</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加分 </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（20分）</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D8F2">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1.带头深入学习习近平新时代中国特色社会主义思想和习近平总书记关于教育的重要论述</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7AA4">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2.5</w:t>
            </w:r>
          </w:p>
        </w:tc>
      </w:tr>
      <w:tr w14:paraId="1A0E70DD">
        <w:tblPrEx>
          <w:tblCellMar>
            <w:top w:w="0" w:type="dxa"/>
            <w:left w:w="108" w:type="dxa"/>
            <w:bottom w:w="0" w:type="dxa"/>
            <w:right w:w="108" w:type="dxa"/>
          </w:tblCellMar>
        </w:tblPrEx>
        <w:trPr>
          <w:trHeight w:val="801"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5B6EC">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86A9">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2.带头深入学习、准确理解职业教育法，贯彻落实高等职业教育理念，认真履行岗位职责，为学院高质量发展做出突出成绩</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F637B">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2.5</w:t>
            </w:r>
          </w:p>
        </w:tc>
      </w:tr>
      <w:tr w14:paraId="1A112C8E">
        <w:tblPrEx>
          <w:tblCellMar>
            <w:top w:w="0" w:type="dxa"/>
            <w:left w:w="108" w:type="dxa"/>
            <w:bottom w:w="0" w:type="dxa"/>
            <w:right w:w="108" w:type="dxa"/>
          </w:tblCellMar>
        </w:tblPrEx>
        <w:trPr>
          <w:trHeight w:val="801" w:hRule="atLeast"/>
        </w:trPr>
        <w:tc>
          <w:tcPr>
            <w:tcW w:w="48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90ACA">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二</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 xml:space="preserve">加分 </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（20分）</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2534">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3.带头承担学院急难险重任务，在急难险重任务面前，敢于担当，做出突出成绩</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0DE9">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2.5</w:t>
            </w:r>
          </w:p>
        </w:tc>
      </w:tr>
      <w:tr w14:paraId="734BD177">
        <w:tblPrEx>
          <w:tblCellMar>
            <w:top w:w="0" w:type="dxa"/>
            <w:left w:w="108" w:type="dxa"/>
            <w:bottom w:w="0" w:type="dxa"/>
            <w:right w:w="108" w:type="dxa"/>
          </w:tblCellMar>
        </w:tblPrEx>
        <w:trPr>
          <w:trHeight w:val="801"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3FAA1">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8809">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4.带头联系服务师生，在帮助师生解决学习工作生活问题等方面做出突出成绩</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7531">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2.5</w:t>
            </w:r>
          </w:p>
        </w:tc>
      </w:tr>
      <w:tr w14:paraId="38DBEF7F">
        <w:tblPrEx>
          <w:tblCellMar>
            <w:top w:w="0" w:type="dxa"/>
            <w:left w:w="108" w:type="dxa"/>
            <w:bottom w:w="0" w:type="dxa"/>
            <w:right w:w="108" w:type="dxa"/>
          </w:tblCellMar>
        </w:tblPrEx>
        <w:trPr>
          <w:trHeight w:val="399"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AB476">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A29B">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5.带头参与公益事业，主动参与党员志愿服务等活动，向社会奉献爱心</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B485">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2.5</w:t>
            </w:r>
          </w:p>
        </w:tc>
      </w:tr>
      <w:tr w14:paraId="00E6BA85">
        <w:tblPrEx>
          <w:tblCellMar>
            <w:top w:w="0" w:type="dxa"/>
            <w:left w:w="108" w:type="dxa"/>
            <w:bottom w:w="0" w:type="dxa"/>
            <w:right w:w="108" w:type="dxa"/>
          </w:tblCellMar>
        </w:tblPrEx>
        <w:trPr>
          <w:trHeight w:val="399"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BC538">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812E">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6.带头维护校园和谐稳定，主动化解各种矛盾、排除安全隐患</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90EA">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2.5</w:t>
            </w:r>
          </w:p>
        </w:tc>
      </w:tr>
      <w:tr w14:paraId="449ED327">
        <w:tblPrEx>
          <w:tblCellMar>
            <w:top w:w="0" w:type="dxa"/>
            <w:left w:w="108" w:type="dxa"/>
            <w:bottom w:w="0" w:type="dxa"/>
            <w:right w:w="108" w:type="dxa"/>
          </w:tblCellMar>
        </w:tblPrEx>
        <w:trPr>
          <w:trHeight w:val="801"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E77EA">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F2F3">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7.带头抵制歪风邪气，弘扬正气，主动与违纪违法的人和事作斗争，带头倡树新风</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AC29">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2.5</w:t>
            </w:r>
          </w:p>
        </w:tc>
      </w:tr>
      <w:tr w14:paraId="0F231F48">
        <w:tblPrEx>
          <w:tblCellMar>
            <w:top w:w="0" w:type="dxa"/>
            <w:left w:w="108" w:type="dxa"/>
            <w:bottom w:w="0" w:type="dxa"/>
            <w:right w:w="108" w:type="dxa"/>
          </w:tblCellMar>
        </w:tblPrEx>
        <w:trPr>
          <w:trHeight w:val="399"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CC2C0">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17F1">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8.带头建强基层组织，积极为党组织发展建言献策并被采纳</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20E9">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2.5</w:t>
            </w:r>
          </w:p>
        </w:tc>
      </w:tr>
      <w:tr w14:paraId="0469CF53">
        <w:tblPrEx>
          <w:tblCellMar>
            <w:top w:w="0" w:type="dxa"/>
            <w:left w:w="108" w:type="dxa"/>
            <w:bottom w:w="0" w:type="dxa"/>
            <w:right w:w="108" w:type="dxa"/>
          </w:tblCellMar>
        </w:tblPrEx>
        <w:trPr>
          <w:trHeight w:val="399" w:hRule="atLeast"/>
        </w:trPr>
        <w:tc>
          <w:tcPr>
            <w:tcW w:w="48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B2870">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三</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减分</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F109">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1.不正常参加党支部及上级党组织组织的活动</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F2E8">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w:t>
            </w:r>
          </w:p>
        </w:tc>
      </w:tr>
      <w:tr w14:paraId="20C83B38">
        <w:tblPrEx>
          <w:tblCellMar>
            <w:top w:w="0" w:type="dxa"/>
            <w:left w:w="108" w:type="dxa"/>
            <w:bottom w:w="0" w:type="dxa"/>
            <w:right w:w="108" w:type="dxa"/>
          </w:tblCellMar>
        </w:tblPrEx>
        <w:trPr>
          <w:trHeight w:val="399"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286F2">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2E3B">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2.不执行上级党组织和党支部决议</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D61D">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w:t>
            </w:r>
          </w:p>
        </w:tc>
      </w:tr>
      <w:tr w14:paraId="7BE8F68B">
        <w:tblPrEx>
          <w:tblCellMar>
            <w:top w:w="0" w:type="dxa"/>
            <w:left w:w="108" w:type="dxa"/>
            <w:bottom w:w="0" w:type="dxa"/>
            <w:right w:w="108" w:type="dxa"/>
          </w:tblCellMar>
        </w:tblPrEx>
        <w:trPr>
          <w:trHeight w:val="399"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9814A">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50FA">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3.不能按时完成上级党组织和党支部交办的任务</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FAA4">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w:t>
            </w:r>
          </w:p>
        </w:tc>
      </w:tr>
      <w:tr w14:paraId="6A6A5497">
        <w:tblPrEx>
          <w:tblCellMar>
            <w:top w:w="0" w:type="dxa"/>
            <w:left w:w="108" w:type="dxa"/>
            <w:bottom w:w="0" w:type="dxa"/>
            <w:right w:w="108" w:type="dxa"/>
          </w:tblCellMar>
        </w:tblPrEx>
        <w:trPr>
          <w:trHeight w:val="399"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343C0">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C575">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4.与师生员工发生矛盾纠纷</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910A">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w:t>
            </w:r>
          </w:p>
        </w:tc>
      </w:tr>
      <w:tr w14:paraId="787CB60D">
        <w:tblPrEx>
          <w:tblCellMar>
            <w:top w:w="0" w:type="dxa"/>
            <w:left w:w="108" w:type="dxa"/>
            <w:bottom w:w="0" w:type="dxa"/>
            <w:right w:w="108" w:type="dxa"/>
          </w:tblCellMar>
        </w:tblPrEx>
        <w:trPr>
          <w:trHeight w:val="399"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16034">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D1ED">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5.不按时足额缴纳党费</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BD56">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w:t>
            </w:r>
          </w:p>
        </w:tc>
      </w:tr>
      <w:tr w14:paraId="09F0EC9B">
        <w:tblPrEx>
          <w:tblCellMar>
            <w:top w:w="0" w:type="dxa"/>
            <w:left w:w="108" w:type="dxa"/>
            <w:bottom w:w="0" w:type="dxa"/>
            <w:right w:w="108" w:type="dxa"/>
          </w:tblCellMar>
        </w:tblPrEx>
        <w:trPr>
          <w:trHeight w:val="399"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56C4C">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CA42">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6.不自觉维护校园和谐稳定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DC73">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w:t>
            </w:r>
          </w:p>
        </w:tc>
      </w:tr>
      <w:tr w14:paraId="140A11EF">
        <w:tblPrEx>
          <w:tblCellMar>
            <w:top w:w="0" w:type="dxa"/>
            <w:left w:w="108" w:type="dxa"/>
            <w:bottom w:w="0" w:type="dxa"/>
            <w:right w:w="108" w:type="dxa"/>
          </w:tblCellMar>
        </w:tblPrEx>
        <w:trPr>
          <w:trHeight w:val="399"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1883E">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7B27">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7.违反《新时代高校教师职业行为十项准则》</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A268">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w:t>
            </w:r>
          </w:p>
        </w:tc>
      </w:tr>
      <w:tr w14:paraId="5A4BB9C3">
        <w:tblPrEx>
          <w:tblCellMar>
            <w:top w:w="0" w:type="dxa"/>
            <w:left w:w="108" w:type="dxa"/>
            <w:bottom w:w="0" w:type="dxa"/>
            <w:right w:w="108" w:type="dxa"/>
          </w:tblCellMar>
        </w:tblPrEx>
        <w:trPr>
          <w:trHeight w:val="399"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400B9">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DB08">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8.参加黄、赌、毒及封建迷信活动</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9EF7">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w:t>
            </w:r>
          </w:p>
        </w:tc>
      </w:tr>
      <w:tr w14:paraId="56B2EECD">
        <w:tblPrEx>
          <w:tblCellMar>
            <w:top w:w="0" w:type="dxa"/>
            <w:left w:w="108" w:type="dxa"/>
            <w:bottom w:w="0" w:type="dxa"/>
            <w:right w:w="108" w:type="dxa"/>
          </w:tblCellMar>
        </w:tblPrEx>
        <w:trPr>
          <w:trHeight w:val="399"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BD2C2">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7AA6">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9.不爱岗敬业，业务能力弱，服务意识差</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DB2C">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w:t>
            </w:r>
          </w:p>
        </w:tc>
      </w:tr>
      <w:tr w14:paraId="3C546896">
        <w:tblPrEx>
          <w:tblCellMar>
            <w:top w:w="0" w:type="dxa"/>
            <w:left w:w="108" w:type="dxa"/>
            <w:bottom w:w="0" w:type="dxa"/>
            <w:right w:w="108" w:type="dxa"/>
          </w:tblCellMar>
        </w:tblPrEx>
        <w:trPr>
          <w:trHeight w:val="399" w:hRule="atLeast"/>
        </w:trPr>
        <w:tc>
          <w:tcPr>
            <w:tcW w:w="48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96F6E">
            <w:pPr>
              <w:widowControl/>
              <w:spacing w:line="30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四</w:t>
            </w:r>
            <w:r>
              <w:rPr>
                <w:rFonts w:hint="eastAsia"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一票否决</w:t>
            </w: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A658">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1.无正当理由多次不参加组织生活</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F26F">
            <w:pPr>
              <w:spacing w:line="300" w:lineRule="exact"/>
              <w:jc w:val="center"/>
              <w:rPr>
                <w:rFonts w:ascii="仿宋_GB2312" w:hAnsi="仿宋_GB2312" w:eastAsia="仿宋_GB2312" w:cs="仿宋_GB2312"/>
                <w:color w:val="000000"/>
                <w:sz w:val="32"/>
                <w:szCs w:val="32"/>
              </w:rPr>
            </w:pPr>
          </w:p>
        </w:tc>
      </w:tr>
      <w:tr w14:paraId="47615B2D">
        <w:tblPrEx>
          <w:tblCellMar>
            <w:top w:w="0" w:type="dxa"/>
            <w:left w:w="108" w:type="dxa"/>
            <w:bottom w:w="0" w:type="dxa"/>
            <w:right w:w="108" w:type="dxa"/>
          </w:tblCellMar>
        </w:tblPrEx>
        <w:trPr>
          <w:trHeight w:val="801"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8EFE6">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0DAB">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2.党员干部因个人行为违纪受到纪委、监察机关纪律处分的，因违法行为受到公安机关行政拘留或刑事处罚</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8369">
            <w:pPr>
              <w:spacing w:line="300" w:lineRule="exact"/>
              <w:jc w:val="center"/>
              <w:rPr>
                <w:rFonts w:ascii="仿宋_GB2312" w:hAnsi="仿宋_GB2312" w:eastAsia="仿宋_GB2312" w:cs="仿宋_GB2312"/>
                <w:color w:val="000000"/>
                <w:sz w:val="32"/>
                <w:szCs w:val="32"/>
              </w:rPr>
            </w:pPr>
          </w:p>
        </w:tc>
      </w:tr>
      <w:tr w14:paraId="7B9E8F1C">
        <w:tblPrEx>
          <w:tblCellMar>
            <w:top w:w="0" w:type="dxa"/>
            <w:left w:w="108" w:type="dxa"/>
            <w:bottom w:w="0" w:type="dxa"/>
            <w:right w:w="108" w:type="dxa"/>
          </w:tblCellMar>
        </w:tblPrEx>
        <w:trPr>
          <w:trHeight w:val="399"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10BB3">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A787">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3.参加“法轮功”等邪教组织及其他非法组织活动，经教育仍不改正</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033A">
            <w:pPr>
              <w:spacing w:line="300" w:lineRule="exact"/>
              <w:jc w:val="center"/>
              <w:rPr>
                <w:rFonts w:ascii="仿宋_GB2312" w:hAnsi="仿宋_GB2312" w:eastAsia="仿宋_GB2312" w:cs="仿宋_GB2312"/>
                <w:color w:val="000000"/>
                <w:sz w:val="32"/>
                <w:szCs w:val="32"/>
              </w:rPr>
            </w:pPr>
          </w:p>
        </w:tc>
      </w:tr>
      <w:tr w14:paraId="21C31D34">
        <w:tblPrEx>
          <w:tblCellMar>
            <w:top w:w="0" w:type="dxa"/>
            <w:left w:w="108" w:type="dxa"/>
            <w:bottom w:w="0" w:type="dxa"/>
            <w:right w:w="108" w:type="dxa"/>
          </w:tblCellMar>
        </w:tblPrEx>
        <w:trPr>
          <w:trHeight w:val="399"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1792E">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E85C">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4.信仰宗教或经常参与封建迷信活动，经教育仍不改正</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84D9">
            <w:pPr>
              <w:spacing w:line="300" w:lineRule="exact"/>
              <w:jc w:val="center"/>
              <w:rPr>
                <w:rFonts w:ascii="仿宋_GB2312" w:hAnsi="仿宋_GB2312" w:eastAsia="仿宋_GB2312" w:cs="仿宋_GB2312"/>
                <w:color w:val="000000"/>
                <w:sz w:val="32"/>
                <w:szCs w:val="32"/>
              </w:rPr>
            </w:pPr>
          </w:p>
        </w:tc>
      </w:tr>
      <w:tr w14:paraId="045D1D53">
        <w:tblPrEx>
          <w:tblCellMar>
            <w:top w:w="0" w:type="dxa"/>
            <w:left w:w="108" w:type="dxa"/>
            <w:bottom w:w="0" w:type="dxa"/>
            <w:right w:w="108" w:type="dxa"/>
          </w:tblCellMar>
        </w:tblPrEx>
        <w:trPr>
          <w:trHeight w:val="399"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4B4C2">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91D7">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5.本人违反计划生育政策计划外生育</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BC9D">
            <w:pPr>
              <w:spacing w:line="300" w:lineRule="exact"/>
              <w:jc w:val="center"/>
              <w:rPr>
                <w:rFonts w:ascii="仿宋_GB2312" w:hAnsi="仿宋_GB2312" w:eastAsia="仿宋_GB2312" w:cs="仿宋_GB2312"/>
                <w:color w:val="000000"/>
                <w:sz w:val="32"/>
                <w:szCs w:val="32"/>
              </w:rPr>
            </w:pPr>
          </w:p>
        </w:tc>
      </w:tr>
      <w:tr w14:paraId="5FCD9B5B">
        <w:tblPrEx>
          <w:tblCellMar>
            <w:top w:w="0" w:type="dxa"/>
            <w:left w:w="108" w:type="dxa"/>
            <w:bottom w:w="0" w:type="dxa"/>
            <w:right w:w="108" w:type="dxa"/>
          </w:tblCellMar>
        </w:tblPrEx>
        <w:trPr>
          <w:trHeight w:val="399"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F7D15">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8B7EA">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6.组织或参与非法上访或越级上访</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8FC0">
            <w:pPr>
              <w:spacing w:line="300" w:lineRule="exact"/>
              <w:jc w:val="center"/>
              <w:rPr>
                <w:rFonts w:ascii="仿宋_GB2312" w:hAnsi="仿宋_GB2312" w:eastAsia="仿宋_GB2312" w:cs="仿宋_GB2312"/>
                <w:color w:val="000000"/>
                <w:sz w:val="32"/>
                <w:szCs w:val="32"/>
              </w:rPr>
            </w:pPr>
          </w:p>
        </w:tc>
      </w:tr>
      <w:tr w14:paraId="6D5C3CFF">
        <w:tblPrEx>
          <w:tblCellMar>
            <w:top w:w="0" w:type="dxa"/>
            <w:left w:w="108" w:type="dxa"/>
            <w:bottom w:w="0" w:type="dxa"/>
            <w:right w:w="108" w:type="dxa"/>
          </w:tblCellMar>
        </w:tblPrEx>
        <w:trPr>
          <w:trHeight w:val="399" w:hRule="atLeast"/>
        </w:trPr>
        <w:tc>
          <w:tcPr>
            <w:tcW w:w="4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648D9">
            <w:pPr>
              <w:spacing w:line="300" w:lineRule="exact"/>
              <w:jc w:val="center"/>
              <w:rPr>
                <w:rFonts w:ascii="仿宋_GB2312" w:hAnsi="仿宋_GB2312" w:eastAsia="仿宋_GB2312" w:cs="仿宋_GB2312"/>
                <w:color w:val="000000"/>
                <w:sz w:val="32"/>
                <w:szCs w:val="32"/>
              </w:rPr>
            </w:pPr>
          </w:p>
        </w:tc>
        <w:tc>
          <w:tcPr>
            <w:tcW w:w="7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24FA">
            <w:pPr>
              <w:widowControl/>
              <w:spacing w:line="30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7.在社会上造成恶劣影响的其他行为</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C6F6">
            <w:pPr>
              <w:spacing w:line="300" w:lineRule="exact"/>
              <w:jc w:val="center"/>
              <w:rPr>
                <w:rFonts w:ascii="仿宋_GB2312" w:hAnsi="仿宋_GB2312" w:eastAsia="仿宋_GB2312" w:cs="仿宋_GB2312"/>
                <w:color w:val="000000"/>
                <w:sz w:val="32"/>
                <w:szCs w:val="32"/>
              </w:rPr>
            </w:pPr>
          </w:p>
        </w:tc>
      </w:tr>
    </w:tbl>
    <w:p w14:paraId="2BA811C6">
      <w:pPr>
        <w:widowControl w:val="0"/>
        <w:spacing w:line="300" w:lineRule="exact"/>
        <w:ind w:left="420" w:leftChars="200"/>
        <w:jc w:val="both"/>
        <w:rPr>
          <w:rFonts w:ascii="仿宋_GB2312" w:hAnsi="仿宋_GB2312" w:eastAsia="仿宋_GB2312" w:cs="仿宋_GB2312"/>
          <w:kern w:val="2"/>
          <w:sz w:val="32"/>
          <w:szCs w:val="32"/>
          <w:lang w:val="en-US" w:eastAsia="zh-CN" w:bidi="ar-SA"/>
        </w:rPr>
      </w:pPr>
    </w:p>
    <w:p w14:paraId="740402C1">
      <w:pPr>
        <w:widowControl w:val="0"/>
        <w:spacing w:line="560" w:lineRule="exact"/>
        <w:ind w:left="0" w:leftChars="0"/>
        <w:jc w:val="both"/>
        <w:rPr>
          <w:rFonts w:ascii="黑体" w:hAnsi="黑体" w:eastAsia="黑体" w:cs="黑体"/>
          <w:kern w:val="2"/>
          <w:sz w:val="32"/>
          <w:szCs w:val="32"/>
          <w:lang w:val="en-US" w:eastAsia="zh-CN" w:bidi="ar-SA"/>
        </w:rPr>
      </w:pPr>
      <w:bookmarkStart w:id="0" w:name="_GoBack"/>
      <w:bookmarkEnd w:id="0"/>
      <w:r>
        <w:rPr>
          <w:rFonts w:hint="eastAsia" w:ascii="黑体" w:hAnsi="黑体" w:eastAsia="黑体" w:cs="黑体"/>
          <w:b/>
          <w:bCs/>
          <w:color w:val="000000"/>
          <w:kern w:val="0"/>
          <w:sz w:val="32"/>
          <w:szCs w:val="32"/>
          <w:lang w:val="en-US" w:eastAsia="zh-CN" w:bidi="ar"/>
        </w:rPr>
        <w:t>附件2</w:t>
      </w:r>
    </w:p>
    <w:tbl>
      <w:tblPr>
        <w:tblStyle w:val="2"/>
        <w:tblW w:w="13360" w:type="dxa"/>
        <w:tblInd w:w="93" w:type="dxa"/>
        <w:tblLayout w:type="fixed"/>
        <w:tblCellMar>
          <w:top w:w="0" w:type="dxa"/>
          <w:left w:w="108" w:type="dxa"/>
          <w:bottom w:w="0" w:type="dxa"/>
          <w:right w:w="108" w:type="dxa"/>
        </w:tblCellMar>
      </w:tblPr>
      <w:tblGrid>
        <w:gridCol w:w="1697"/>
        <w:gridCol w:w="1219"/>
        <w:gridCol w:w="1387"/>
        <w:gridCol w:w="1388"/>
        <w:gridCol w:w="1462"/>
        <w:gridCol w:w="1444"/>
        <w:gridCol w:w="2044"/>
        <w:gridCol w:w="1462"/>
        <w:gridCol w:w="1257"/>
      </w:tblGrid>
      <w:tr w14:paraId="7D7934F7">
        <w:tblPrEx>
          <w:tblCellMar>
            <w:top w:w="0" w:type="dxa"/>
            <w:left w:w="108" w:type="dxa"/>
            <w:bottom w:w="0" w:type="dxa"/>
            <w:right w:w="108" w:type="dxa"/>
          </w:tblCellMar>
        </w:tblPrEx>
        <w:trPr>
          <w:trHeight w:val="690" w:hRule="atLeast"/>
        </w:trPr>
        <w:tc>
          <w:tcPr>
            <w:tcW w:w="13360" w:type="dxa"/>
            <w:gridSpan w:val="9"/>
            <w:tcBorders>
              <w:top w:val="nil"/>
              <w:left w:val="nil"/>
              <w:bottom w:val="nil"/>
              <w:right w:val="nil"/>
            </w:tcBorders>
            <w:shd w:val="clear" w:color="auto" w:fill="auto"/>
            <w:noWrap/>
            <w:vAlign w:val="center"/>
          </w:tcPr>
          <w:p w14:paraId="3134CC51">
            <w:pPr>
              <w:widowControl/>
              <w:spacing w:line="360" w:lineRule="exact"/>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lang w:bidi="ar"/>
              </w:rPr>
              <w:t>曲阜远东职业技术学院党员亮化记分管理台账    月</w:t>
            </w:r>
          </w:p>
        </w:tc>
      </w:tr>
      <w:tr w14:paraId="6F0B618E">
        <w:tblPrEx>
          <w:tblCellMar>
            <w:top w:w="0" w:type="dxa"/>
            <w:left w:w="108" w:type="dxa"/>
            <w:bottom w:w="0" w:type="dxa"/>
            <w:right w:w="108" w:type="dxa"/>
          </w:tblCellMar>
        </w:tblPrEx>
        <w:trPr>
          <w:trHeight w:val="444" w:hRule="atLeast"/>
        </w:trPr>
        <w:tc>
          <w:tcPr>
            <w:tcW w:w="1336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E38D">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   党支部：                                                   20   年  月  日</w:t>
            </w:r>
          </w:p>
        </w:tc>
      </w:tr>
      <w:tr w14:paraId="21007151">
        <w:tblPrEx>
          <w:tblCellMar>
            <w:top w:w="0" w:type="dxa"/>
            <w:left w:w="108" w:type="dxa"/>
            <w:bottom w:w="0" w:type="dxa"/>
            <w:right w:w="108" w:type="dxa"/>
          </w:tblCellMar>
        </w:tblPrEx>
        <w:trPr>
          <w:trHeight w:val="762" w:hRule="atLeast"/>
        </w:trPr>
        <w:tc>
          <w:tcPr>
            <w:tcW w:w="1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1683E">
            <w:pPr>
              <w:widowControl/>
              <w:spacing w:line="320" w:lineRule="exact"/>
              <w:ind w:firstLine="840" w:firstLineChars="300"/>
              <w:jc w:val="lef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bdr w:val="single" w:color="000000" w:sz="4" w:space="0"/>
              </w:rPr>
              <w:drawing>
                <wp:anchor distT="0" distB="0" distL="114300" distR="114300" simplePos="0" relativeHeight="251660288" behindDoc="0" locked="0" layoutInCell="1" allowOverlap="1">
                  <wp:simplePos x="0" y="0"/>
                  <wp:positionH relativeFrom="column">
                    <wp:posOffset>281305</wp:posOffset>
                  </wp:positionH>
                  <wp:positionV relativeFrom="paragraph">
                    <wp:posOffset>0</wp:posOffset>
                  </wp:positionV>
                  <wp:extent cx="706755" cy="1017270"/>
                  <wp:effectExtent l="0" t="0" r="17145" b="11430"/>
                  <wp:wrapNone/>
                  <wp:docPr id="5" name="直接连接符_4"/>
                  <wp:cNvGraphicFramePr/>
                  <a:graphic xmlns:a="http://schemas.openxmlformats.org/drawingml/2006/main">
                    <a:graphicData uri="http://schemas.openxmlformats.org/drawingml/2006/picture">
                      <pic:pic xmlns:pic="http://schemas.openxmlformats.org/drawingml/2006/picture">
                        <pic:nvPicPr>
                          <pic:cNvPr id="5" name="直接连接符_4"/>
                          <pic:cNvPicPr/>
                        </pic:nvPicPr>
                        <pic:blipFill>
                          <a:blip r:embed="rId4"/>
                          <a:stretch>
                            <a:fillRect/>
                          </a:stretch>
                        </pic:blipFill>
                        <pic:spPr>
                          <a:xfrm>
                            <a:off x="0" y="0"/>
                            <a:ext cx="706755" cy="1017270"/>
                          </a:xfrm>
                          <a:prstGeom prst="rect">
                            <a:avLst/>
                          </a:prstGeom>
                          <a:noFill/>
                          <a:ln>
                            <a:noFill/>
                          </a:ln>
                        </pic:spPr>
                      </pic:pic>
                    </a:graphicData>
                  </a:graphic>
                </wp:anchor>
              </w:drawing>
            </w:r>
            <w:r>
              <w:rPr>
                <w:rFonts w:hint="eastAsia" w:ascii="仿宋_GB2312" w:hAnsi="宋体" w:eastAsia="仿宋_GB2312" w:cs="仿宋_GB2312"/>
                <w:color w:val="000000"/>
                <w:kern w:val="0"/>
                <w:sz w:val="28"/>
                <w:szCs w:val="28"/>
                <w:lang w:bidi="ar"/>
              </w:rPr>
              <w:t>项目</w:t>
            </w:r>
          </w:p>
          <w:p w14:paraId="77DF406F">
            <w:pPr>
              <w:widowControl/>
              <w:spacing w:line="320" w:lineRule="exact"/>
              <w:jc w:val="left"/>
              <w:textAlignment w:val="center"/>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记分</w:t>
            </w:r>
          </w:p>
          <w:p w14:paraId="2C33EB43">
            <w:pPr>
              <w:widowControl/>
              <w:spacing w:line="320" w:lineRule="exact"/>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bdr w:val="single" w:color="000000" w:sz="4" w:space="0"/>
              </w:rPr>
              <w:drawing>
                <wp:anchor distT="0" distB="0" distL="114300" distR="114300" simplePos="0" relativeHeight="251659264" behindDoc="0" locked="0" layoutInCell="1" allowOverlap="1">
                  <wp:simplePos x="0" y="0"/>
                  <wp:positionH relativeFrom="column">
                    <wp:posOffset>-71120</wp:posOffset>
                  </wp:positionH>
                  <wp:positionV relativeFrom="paragraph">
                    <wp:posOffset>0</wp:posOffset>
                  </wp:positionV>
                  <wp:extent cx="1057275" cy="624205"/>
                  <wp:effectExtent l="0" t="0" r="9525" b="4445"/>
                  <wp:wrapNone/>
                  <wp:docPr id="10" name="直接连接符_4"/>
                  <wp:cNvGraphicFramePr/>
                  <a:graphic xmlns:a="http://schemas.openxmlformats.org/drawingml/2006/main">
                    <a:graphicData uri="http://schemas.openxmlformats.org/drawingml/2006/picture">
                      <pic:pic xmlns:pic="http://schemas.openxmlformats.org/drawingml/2006/picture">
                        <pic:nvPicPr>
                          <pic:cNvPr id="10" name="直接连接符_4"/>
                          <pic:cNvPicPr/>
                        </pic:nvPicPr>
                        <pic:blipFill>
                          <a:blip r:embed="rId4"/>
                          <a:stretch>
                            <a:fillRect/>
                          </a:stretch>
                        </pic:blipFill>
                        <pic:spPr>
                          <a:xfrm>
                            <a:off x="0" y="0"/>
                            <a:ext cx="1057275" cy="624205"/>
                          </a:xfrm>
                          <a:prstGeom prst="rect">
                            <a:avLst/>
                          </a:prstGeom>
                          <a:noFill/>
                          <a:ln>
                            <a:noFill/>
                          </a:ln>
                        </pic:spPr>
                      </pic:pic>
                    </a:graphicData>
                  </a:graphic>
                </wp:anchor>
              </w:drawing>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姓名</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9092">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基础分</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E510">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加  分</w:t>
            </w:r>
          </w:p>
        </w:tc>
        <w:tc>
          <w:tcPr>
            <w:tcW w:w="29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2AC7">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减  分</w:t>
            </w:r>
          </w:p>
        </w:tc>
        <w:tc>
          <w:tcPr>
            <w:tcW w:w="2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059E3">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一票否决</w:t>
            </w:r>
            <w:r>
              <w:rPr>
                <w:rFonts w:hint="eastAsia" w:ascii="仿宋_GB2312" w:hAnsi="宋体" w:eastAsia="仿宋_GB2312" w:cs="仿宋_GB2312"/>
                <w:color w:val="000000"/>
                <w:kern w:val="0"/>
                <w:sz w:val="28"/>
                <w:szCs w:val="28"/>
                <w:lang w:bidi="ar"/>
              </w:rPr>
              <w:br w:type="textWrapping"/>
            </w:r>
            <w:r>
              <w:rPr>
                <w:rFonts w:hint="eastAsia" w:ascii="仿宋_GB2312" w:hAnsi="宋体" w:eastAsia="仿宋_GB2312" w:cs="仿宋_GB2312"/>
                <w:color w:val="000000"/>
                <w:kern w:val="0"/>
                <w:sz w:val="28"/>
                <w:szCs w:val="28"/>
                <w:lang w:bidi="ar"/>
              </w:rPr>
              <w:t>情况说明</w:t>
            </w:r>
          </w:p>
        </w:tc>
        <w:tc>
          <w:tcPr>
            <w:tcW w:w="14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1D78">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得  分</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4E1B">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备注</w:t>
            </w:r>
          </w:p>
        </w:tc>
      </w:tr>
      <w:tr w14:paraId="386882E6">
        <w:tblPrEx>
          <w:tblCellMar>
            <w:top w:w="0" w:type="dxa"/>
            <w:left w:w="108" w:type="dxa"/>
            <w:bottom w:w="0" w:type="dxa"/>
            <w:right w:w="108" w:type="dxa"/>
          </w:tblCellMar>
        </w:tblPrEx>
        <w:trPr>
          <w:trHeight w:val="678" w:hRule="atLeast"/>
        </w:trPr>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4F1E1">
            <w:pPr>
              <w:spacing w:line="320" w:lineRule="exact"/>
              <w:jc w:val="left"/>
              <w:rPr>
                <w:rFonts w:ascii="仿宋_GB2312" w:hAnsi="宋体" w:eastAsia="仿宋_GB2312" w:cs="仿宋_GB2312"/>
                <w:color w:val="000000"/>
                <w:sz w:val="28"/>
                <w:szCs w:val="28"/>
              </w:rPr>
            </w:pP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6C03">
            <w:pPr>
              <w:spacing w:line="320" w:lineRule="exact"/>
              <w:jc w:val="center"/>
              <w:rPr>
                <w:rFonts w:ascii="仿宋_GB2312" w:hAnsi="宋体" w:eastAsia="仿宋_GB2312" w:cs="仿宋_GB2312"/>
                <w:color w:val="000000"/>
                <w:sz w:val="28"/>
                <w:szCs w:val="28"/>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E394">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分数</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9CFF">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原   因</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7205">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分数</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1EC6">
            <w:pPr>
              <w:widowControl/>
              <w:spacing w:line="32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原   因</w:t>
            </w: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4B6A6">
            <w:pPr>
              <w:spacing w:line="320" w:lineRule="exact"/>
              <w:jc w:val="center"/>
              <w:rPr>
                <w:rFonts w:ascii="仿宋_GB2312" w:hAnsi="宋体" w:eastAsia="仿宋_GB2312" w:cs="仿宋_GB2312"/>
                <w:color w:val="000000"/>
                <w:sz w:val="28"/>
                <w:szCs w:val="28"/>
              </w:rPr>
            </w:pPr>
          </w:p>
        </w:tc>
        <w:tc>
          <w:tcPr>
            <w:tcW w:w="14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D939">
            <w:pPr>
              <w:spacing w:line="320" w:lineRule="exact"/>
              <w:jc w:val="center"/>
              <w:rPr>
                <w:rFonts w:ascii="仿宋_GB2312" w:hAnsi="宋体" w:eastAsia="仿宋_GB2312" w:cs="仿宋_GB2312"/>
                <w:color w:val="000000"/>
                <w:sz w:val="28"/>
                <w:szCs w:val="28"/>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DE0D">
            <w:pPr>
              <w:spacing w:line="320" w:lineRule="exact"/>
              <w:jc w:val="center"/>
              <w:rPr>
                <w:rFonts w:ascii="仿宋_GB2312" w:hAnsi="宋体" w:eastAsia="仿宋_GB2312" w:cs="仿宋_GB2312"/>
                <w:color w:val="000000"/>
                <w:sz w:val="28"/>
                <w:szCs w:val="28"/>
              </w:rPr>
            </w:pPr>
          </w:p>
        </w:tc>
      </w:tr>
      <w:tr w14:paraId="15F60DD8">
        <w:tblPrEx>
          <w:tblCellMar>
            <w:top w:w="0" w:type="dxa"/>
            <w:left w:w="108" w:type="dxa"/>
            <w:bottom w:w="0" w:type="dxa"/>
            <w:right w:w="108" w:type="dxa"/>
          </w:tblCellMar>
        </w:tblPrEx>
        <w:trPr>
          <w:trHeight w:val="900"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39FB">
            <w:pPr>
              <w:spacing w:line="320" w:lineRule="exact"/>
              <w:jc w:val="center"/>
              <w:rPr>
                <w:rFonts w:ascii="仿宋_GB2312" w:hAnsi="宋体" w:eastAsia="仿宋_GB2312" w:cs="仿宋_GB2312"/>
                <w:color w:val="000000"/>
                <w:sz w:val="28"/>
                <w:szCs w:val="28"/>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22DA">
            <w:pPr>
              <w:spacing w:line="320" w:lineRule="exact"/>
              <w:jc w:val="center"/>
              <w:rPr>
                <w:rFonts w:ascii="仿宋_GB2312" w:hAnsi="宋体" w:eastAsia="仿宋_GB2312" w:cs="仿宋_GB2312"/>
                <w:color w:val="000000"/>
                <w:sz w:val="28"/>
                <w:szCs w:val="28"/>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5321">
            <w:pPr>
              <w:spacing w:line="320" w:lineRule="exact"/>
              <w:jc w:val="center"/>
              <w:rPr>
                <w:rFonts w:ascii="仿宋_GB2312" w:hAnsi="宋体" w:eastAsia="仿宋_GB2312" w:cs="仿宋_GB2312"/>
                <w:color w:val="000000"/>
                <w:sz w:val="28"/>
                <w:szCs w:val="2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6C9C">
            <w:pPr>
              <w:spacing w:line="320" w:lineRule="exact"/>
              <w:jc w:val="center"/>
              <w:rPr>
                <w:rFonts w:ascii="仿宋_GB2312" w:hAnsi="宋体" w:eastAsia="仿宋_GB2312" w:cs="仿宋_GB2312"/>
                <w:color w:val="000000"/>
                <w:sz w:val="28"/>
                <w:szCs w:val="2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0CA4">
            <w:pPr>
              <w:spacing w:line="320" w:lineRule="exact"/>
              <w:jc w:val="center"/>
              <w:rPr>
                <w:rFonts w:ascii="仿宋_GB2312" w:hAnsi="宋体" w:eastAsia="仿宋_GB2312" w:cs="仿宋_GB2312"/>
                <w:color w:val="000000"/>
                <w:sz w:val="28"/>
                <w:szCs w:val="28"/>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49C4">
            <w:pPr>
              <w:spacing w:line="320" w:lineRule="exact"/>
              <w:jc w:val="center"/>
              <w:rPr>
                <w:rFonts w:ascii="仿宋_GB2312" w:hAnsi="宋体" w:eastAsia="仿宋_GB2312" w:cs="仿宋_GB2312"/>
                <w:color w:val="000000"/>
                <w:sz w:val="28"/>
                <w:szCs w:val="28"/>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FCDA">
            <w:pPr>
              <w:spacing w:line="320" w:lineRule="exact"/>
              <w:jc w:val="center"/>
              <w:rPr>
                <w:rFonts w:ascii="仿宋_GB2312" w:hAnsi="宋体" w:eastAsia="仿宋_GB2312" w:cs="仿宋_GB2312"/>
                <w:color w:val="000000"/>
                <w:sz w:val="28"/>
                <w:szCs w:val="2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175E">
            <w:pPr>
              <w:widowControl/>
              <w:spacing w:line="320" w:lineRule="exact"/>
              <w:jc w:val="center"/>
              <w:textAlignment w:val="center"/>
              <w:rPr>
                <w:rFonts w:ascii="仿宋_GB2312" w:hAnsi="宋体" w:eastAsia="仿宋_GB2312" w:cs="仿宋_GB2312"/>
                <w:color w:val="000000"/>
                <w:sz w:val="28"/>
                <w:szCs w:val="28"/>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B32C">
            <w:pPr>
              <w:spacing w:line="320" w:lineRule="exact"/>
              <w:jc w:val="center"/>
              <w:rPr>
                <w:rFonts w:ascii="仿宋_GB2312" w:hAnsi="宋体" w:eastAsia="仿宋_GB2312" w:cs="仿宋_GB2312"/>
                <w:color w:val="000000"/>
                <w:sz w:val="28"/>
                <w:szCs w:val="28"/>
              </w:rPr>
            </w:pPr>
          </w:p>
        </w:tc>
      </w:tr>
      <w:tr w14:paraId="41D1D8E1">
        <w:tblPrEx>
          <w:tblCellMar>
            <w:top w:w="0" w:type="dxa"/>
            <w:left w:w="108" w:type="dxa"/>
            <w:bottom w:w="0" w:type="dxa"/>
            <w:right w:w="108" w:type="dxa"/>
          </w:tblCellMar>
        </w:tblPrEx>
        <w:trPr>
          <w:trHeight w:val="118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F004">
            <w:pPr>
              <w:spacing w:line="320" w:lineRule="exact"/>
              <w:jc w:val="center"/>
              <w:rPr>
                <w:rFonts w:ascii="仿宋_GB2312" w:hAnsi="宋体" w:eastAsia="仿宋_GB2312" w:cs="仿宋_GB2312"/>
                <w:color w:val="000000"/>
                <w:sz w:val="28"/>
                <w:szCs w:val="28"/>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4040">
            <w:pPr>
              <w:spacing w:line="320" w:lineRule="exact"/>
              <w:jc w:val="center"/>
              <w:rPr>
                <w:rFonts w:ascii="仿宋_GB2312" w:hAnsi="宋体" w:eastAsia="仿宋_GB2312" w:cs="仿宋_GB2312"/>
                <w:color w:val="000000"/>
                <w:sz w:val="28"/>
                <w:szCs w:val="28"/>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D7A8">
            <w:pPr>
              <w:spacing w:line="320" w:lineRule="exact"/>
              <w:jc w:val="center"/>
              <w:rPr>
                <w:rFonts w:ascii="仿宋_GB2312" w:hAnsi="宋体" w:eastAsia="仿宋_GB2312" w:cs="仿宋_GB2312"/>
                <w:color w:val="000000"/>
                <w:sz w:val="28"/>
                <w:szCs w:val="2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D497">
            <w:pPr>
              <w:spacing w:line="320" w:lineRule="exact"/>
              <w:jc w:val="center"/>
              <w:rPr>
                <w:rFonts w:ascii="仿宋_GB2312" w:hAnsi="宋体" w:eastAsia="仿宋_GB2312" w:cs="仿宋_GB2312"/>
                <w:color w:val="000000"/>
                <w:sz w:val="28"/>
                <w:szCs w:val="2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3343">
            <w:pPr>
              <w:spacing w:line="320" w:lineRule="exact"/>
              <w:jc w:val="center"/>
              <w:rPr>
                <w:rFonts w:ascii="仿宋_GB2312" w:hAnsi="宋体" w:eastAsia="仿宋_GB2312" w:cs="仿宋_GB2312"/>
                <w:color w:val="000000"/>
                <w:sz w:val="28"/>
                <w:szCs w:val="28"/>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12C6">
            <w:pPr>
              <w:spacing w:line="320" w:lineRule="exact"/>
              <w:jc w:val="center"/>
              <w:rPr>
                <w:rFonts w:ascii="仿宋_GB2312" w:hAnsi="宋体" w:eastAsia="仿宋_GB2312" w:cs="仿宋_GB2312"/>
                <w:color w:val="000000"/>
                <w:sz w:val="28"/>
                <w:szCs w:val="28"/>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0E0E">
            <w:pPr>
              <w:spacing w:line="320" w:lineRule="exact"/>
              <w:jc w:val="center"/>
              <w:rPr>
                <w:rFonts w:ascii="仿宋_GB2312" w:hAnsi="宋体" w:eastAsia="仿宋_GB2312" w:cs="仿宋_GB2312"/>
                <w:color w:val="000000"/>
                <w:sz w:val="28"/>
                <w:szCs w:val="2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49FC">
            <w:pPr>
              <w:widowControl/>
              <w:spacing w:line="320" w:lineRule="exact"/>
              <w:jc w:val="center"/>
              <w:textAlignment w:val="center"/>
              <w:rPr>
                <w:rFonts w:ascii="仿宋_GB2312" w:hAnsi="宋体" w:eastAsia="仿宋_GB2312" w:cs="仿宋_GB2312"/>
                <w:color w:val="000000"/>
                <w:sz w:val="28"/>
                <w:szCs w:val="28"/>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4FEC">
            <w:pPr>
              <w:spacing w:line="320" w:lineRule="exact"/>
              <w:jc w:val="center"/>
              <w:rPr>
                <w:rFonts w:ascii="仿宋_GB2312" w:hAnsi="宋体" w:eastAsia="仿宋_GB2312" w:cs="仿宋_GB2312"/>
                <w:color w:val="000000"/>
                <w:sz w:val="28"/>
                <w:szCs w:val="28"/>
              </w:rPr>
            </w:pPr>
          </w:p>
        </w:tc>
      </w:tr>
      <w:tr w14:paraId="087D91F8">
        <w:tblPrEx>
          <w:tblCellMar>
            <w:top w:w="0" w:type="dxa"/>
            <w:left w:w="108" w:type="dxa"/>
            <w:bottom w:w="0" w:type="dxa"/>
            <w:right w:w="108" w:type="dxa"/>
          </w:tblCellMar>
        </w:tblPrEx>
        <w:trPr>
          <w:trHeight w:val="930"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71A4">
            <w:pPr>
              <w:spacing w:line="320" w:lineRule="exact"/>
              <w:jc w:val="center"/>
              <w:rPr>
                <w:rFonts w:ascii="仿宋_GB2312" w:hAnsi="宋体" w:eastAsia="仿宋_GB2312" w:cs="仿宋_GB2312"/>
                <w:color w:val="000000"/>
                <w:sz w:val="28"/>
                <w:szCs w:val="28"/>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1E98">
            <w:pPr>
              <w:spacing w:line="320" w:lineRule="exact"/>
              <w:jc w:val="center"/>
              <w:rPr>
                <w:rFonts w:ascii="仿宋_GB2312" w:hAnsi="宋体" w:eastAsia="仿宋_GB2312" w:cs="仿宋_GB2312"/>
                <w:color w:val="000000"/>
                <w:sz w:val="28"/>
                <w:szCs w:val="28"/>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28EC">
            <w:pPr>
              <w:spacing w:line="320" w:lineRule="exact"/>
              <w:jc w:val="center"/>
              <w:rPr>
                <w:rFonts w:ascii="仿宋_GB2312" w:hAnsi="宋体" w:eastAsia="仿宋_GB2312" w:cs="仿宋_GB2312"/>
                <w:color w:val="000000"/>
                <w:sz w:val="28"/>
                <w:szCs w:val="2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0DC3">
            <w:pPr>
              <w:spacing w:line="320" w:lineRule="exact"/>
              <w:jc w:val="center"/>
              <w:rPr>
                <w:rFonts w:ascii="仿宋_GB2312" w:hAnsi="宋体" w:eastAsia="仿宋_GB2312" w:cs="仿宋_GB2312"/>
                <w:color w:val="000000"/>
                <w:sz w:val="28"/>
                <w:szCs w:val="2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BE60">
            <w:pPr>
              <w:spacing w:line="320" w:lineRule="exact"/>
              <w:jc w:val="center"/>
              <w:rPr>
                <w:rFonts w:ascii="仿宋_GB2312" w:hAnsi="宋体" w:eastAsia="仿宋_GB2312" w:cs="仿宋_GB2312"/>
                <w:color w:val="000000"/>
                <w:sz w:val="28"/>
                <w:szCs w:val="28"/>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B835">
            <w:pPr>
              <w:spacing w:line="320" w:lineRule="exact"/>
              <w:jc w:val="center"/>
              <w:rPr>
                <w:rFonts w:ascii="仿宋_GB2312" w:hAnsi="宋体" w:eastAsia="仿宋_GB2312" w:cs="仿宋_GB2312"/>
                <w:color w:val="000000"/>
                <w:sz w:val="28"/>
                <w:szCs w:val="28"/>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7D6F">
            <w:pPr>
              <w:spacing w:line="320" w:lineRule="exact"/>
              <w:jc w:val="center"/>
              <w:rPr>
                <w:rFonts w:ascii="仿宋_GB2312" w:hAnsi="宋体" w:eastAsia="仿宋_GB2312" w:cs="仿宋_GB2312"/>
                <w:color w:val="000000"/>
                <w:sz w:val="28"/>
                <w:szCs w:val="2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8788">
            <w:pPr>
              <w:widowControl/>
              <w:spacing w:line="320" w:lineRule="exact"/>
              <w:jc w:val="center"/>
              <w:textAlignment w:val="center"/>
              <w:rPr>
                <w:rFonts w:ascii="仿宋_GB2312" w:hAnsi="宋体" w:eastAsia="仿宋_GB2312" w:cs="仿宋_GB2312"/>
                <w:color w:val="000000"/>
                <w:sz w:val="28"/>
                <w:szCs w:val="28"/>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5042">
            <w:pPr>
              <w:spacing w:line="320" w:lineRule="exact"/>
              <w:jc w:val="center"/>
              <w:rPr>
                <w:rFonts w:ascii="仿宋_GB2312" w:hAnsi="宋体" w:eastAsia="仿宋_GB2312" w:cs="仿宋_GB2312"/>
                <w:color w:val="000000"/>
                <w:sz w:val="28"/>
                <w:szCs w:val="28"/>
              </w:rPr>
            </w:pPr>
          </w:p>
        </w:tc>
      </w:tr>
      <w:tr w14:paraId="34B7F4BE">
        <w:tblPrEx>
          <w:tblCellMar>
            <w:top w:w="0" w:type="dxa"/>
            <w:left w:w="108" w:type="dxa"/>
            <w:bottom w:w="0" w:type="dxa"/>
            <w:right w:w="108" w:type="dxa"/>
          </w:tblCellMar>
        </w:tblPrEx>
        <w:trPr>
          <w:trHeight w:val="855" w:hRule="atLeast"/>
        </w:trPr>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A316">
            <w:pPr>
              <w:spacing w:line="320" w:lineRule="exact"/>
              <w:jc w:val="center"/>
              <w:rPr>
                <w:rFonts w:ascii="仿宋_GB2312" w:hAnsi="宋体" w:eastAsia="仿宋_GB2312" w:cs="仿宋_GB2312"/>
                <w:color w:val="000000"/>
                <w:sz w:val="28"/>
                <w:szCs w:val="28"/>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36BB">
            <w:pPr>
              <w:spacing w:line="320" w:lineRule="exact"/>
              <w:jc w:val="center"/>
              <w:rPr>
                <w:rFonts w:ascii="仿宋_GB2312" w:hAnsi="宋体" w:eastAsia="仿宋_GB2312" w:cs="仿宋_GB2312"/>
                <w:color w:val="000000"/>
                <w:sz w:val="28"/>
                <w:szCs w:val="28"/>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194A">
            <w:pPr>
              <w:spacing w:line="320" w:lineRule="exact"/>
              <w:jc w:val="center"/>
              <w:rPr>
                <w:rFonts w:ascii="仿宋_GB2312" w:hAnsi="宋体" w:eastAsia="仿宋_GB2312" w:cs="仿宋_GB2312"/>
                <w:color w:val="000000"/>
                <w:sz w:val="28"/>
                <w:szCs w:val="28"/>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F6BB">
            <w:pPr>
              <w:spacing w:line="320" w:lineRule="exact"/>
              <w:jc w:val="center"/>
              <w:rPr>
                <w:rFonts w:ascii="仿宋_GB2312" w:hAnsi="宋体" w:eastAsia="仿宋_GB2312" w:cs="仿宋_GB2312"/>
                <w:color w:val="000000"/>
                <w:sz w:val="28"/>
                <w:szCs w:val="2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59C5">
            <w:pPr>
              <w:spacing w:line="320" w:lineRule="exact"/>
              <w:jc w:val="center"/>
              <w:rPr>
                <w:rFonts w:ascii="仿宋_GB2312" w:hAnsi="宋体" w:eastAsia="仿宋_GB2312" w:cs="仿宋_GB2312"/>
                <w:color w:val="000000"/>
                <w:sz w:val="28"/>
                <w:szCs w:val="28"/>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30A3">
            <w:pPr>
              <w:spacing w:line="320" w:lineRule="exact"/>
              <w:jc w:val="center"/>
              <w:rPr>
                <w:rFonts w:ascii="仿宋_GB2312" w:hAnsi="宋体" w:eastAsia="仿宋_GB2312" w:cs="仿宋_GB2312"/>
                <w:color w:val="000000"/>
                <w:sz w:val="28"/>
                <w:szCs w:val="28"/>
              </w:rPr>
            </w:pP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80ED">
            <w:pPr>
              <w:spacing w:line="320" w:lineRule="exact"/>
              <w:jc w:val="center"/>
              <w:rPr>
                <w:rFonts w:ascii="仿宋_GB2312" w:hAnsi="宋体" w:eastAsia="仿宋_GB2312" w:cs="仿宋_GB2312"/>
                <w:color w:val="000000"/>
                <w:sz w:val="28"/>
                <w:szCs w:val="28"/>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59B5">
            <w:pPr>
              <w:widowControl/>
              <w:spacing w:line="320" w:lineRule="exact"/>
              <w:jc w:val="center"/>
              <w:textAlignment w:val="center"/>
              <w:rPr>
                <w:rFonts w:ascii="仿宋_GB2312" w:hAnsi="宋体" w:eastAsia="仿宋_GB2312" w:cs="仿宋_GB2312"/>
                <w:color w:val="000000"/>
                <w:sz w:val="28"/>
                <w:szCs w:val="28"/>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5101">
            <w:pPr>
              <w:spacing w:line="320" w:lineRule="exact"/>
              <w:jc w:val="center"/>
              <w:rPr>
                <w:rFonts w:ascii="仿宋_GB2312" w:hAnsi="宋体" w:eastAsia="仿宋_GB2312" w:cs="仿宋_GB2312"/>
                <w:color w:val="000000"/>
                <w:sz w:val="28"/>
                <w:szCs w:val="28"/>
              </w:rPr>
            </w:pPr>
          </w:p>
        </w:tc>
      </w:tr>
    </w:tbl>
    <w:p w14:paraId="5F029A9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zQ4N2FhMzM5NmQyYWM0Y2Y2NDk4MWMwYjY3ZmIifQ=="/>
  </w:docVars>
  <w:rsids>
    <w:rsidRoot w:val="00000000"/>
    <w:rsid w:val="1BC5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2024-10-28T02:26:26Z</dcterms:created>
  <dc:creator>Administrator</dc:creator>
  <cp:lastModifiedBy>Cxj </cp:lastModifiedBy>
  <dcterms:modified xsi:type="dcterms:W3CDTF">2024-10-28T02:27:48Z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F13C0C18498F4395BE2887BA0CD495A3_12</vt:lpwstr>
  </property>
</Properties>
</file>